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FFDD" w14:textId="131DF631" w:rsidR="006B7F98" w:rsidRPr="007E4A80" w:rsidRDefault="006B7F98" w:rsidP="006B7F98">
      <w:pPr>
        <w:jc w:val="both"/>
        <w:rPr>
          <w:rFonts w:cstheme="minorHAnsi"/>
          <w:b/>
          <w:bCs/>
          <w:sz w:val="22"/>
          <w:szCs w:val="22"/>
        </w:rPr>
      </w:pPr>
      <w:r w:rsidRPr="007E4A80">
        <w:rPr>
          <w:rFonts w:cstheme="minorHAnsi"/>
          <w:b/>
          <w:bCs/>
          <w:sz w:val="22"/>
          <w:szCs w:val="22"/>
        </w:rPr>
        <w:t>THIS DOCUMENT IS IMPORTANT AND REQUIRES YOUR IMMEDIATE ATTENTION. If you are in any doubt as to what action to take, you should consult your stockbroker, solicitor, accountant or other appropriate independent professional adviser authorised under the F</w:t>
      </w:r>
      <w:r w:rsidR="002A1448" w:rsidRPr="007E4A80">
        <w:rPr>
          <w:rFonts w:cstheme="minorHAnsi"/>
          <w:b/>
          <w:bCs/>
          <w:sz w:val="22"/>
          <w:szCs w:val="22"/>
        </w:rPr>
        <w:t>inancial Services and Markets Act 2000</w:t>
      </w:r>
      <w:r w:rsidR="00C1353E" w:rsidRPr="007E4A80">
        <w:rPr>
          <w:rFonts w:cstheme="minorHAnsi"/>
          <w:b/>
          <w:bCs/>
          <w:sz w:val="22"/>
          <w:szCs w:val="22"/>
        </w:rPr>
        <w:t>, as amended</w:t>
      </w:r>
      <w:r w:rsidRPr="007E4A80">
        <w:rPr>
          <w:rFonts w:cstheme="minorHAnsi"/>
          <w:b/>
          <w:bCs/>
          <w:sz w:val="22"/>
          <w:szCs w:val="22"/>
        </w:rPr>
        <w:t xml:space="preserve">. If you have sold or otherwise transferred all your shares in the Company, please forward this document to the person through whom the sale or transfer was </w:t>
      </w:r>
      <w:proofErr w:type="gramStart"/>
      <w:r w:rsidRPr="007E4A80">
        <w:rPr>
          <w:rFonts w:cstheme="minorHAnsi"/>
          <w:b/>
          <w:bCs/>
          <w:sz w:val="22"/>
          <w:szCs w:val="22"/>
        </w:rPr>
        <w:t>effected</w:t>
      </w:r>
      <w:proofErr w:type="gramEnd"/>
      <w:r w:rsidRPr="007E4A80">
        <w:rPr>
          <w:rFonts w:cstheme="minorHAnsi"/>
          <w:b/>
          <w:bCs/>
          <w:sz w:val="22"/>
          <w:szCs w:val="22"/>
        </w:rPr>
        <w:t xml:space="preserve">, for transmission to the purchaser or transferee. </w:t>
      </w:r>
    </w:p>
    <w:p w14:paraId="013669BB" w14:textId="77777777" w:rsidR="006B7F98" w:rsidRPr="007E4A80" w:rsidRDefault="006B7F98" w:rsidP="006B7F98">
      <w:pPr>
        <w:jc w:val="both"/>
        <w:rPr>
          <w:rFonts w:cstheme="minorHAnsi"/>
          <w:sz w:val="22"/>
          <w:szCs w:val="22"/>
        </w:rPr>
      </w:pPr>
    </w:p>
    <w:p w14:paraId="46A6B33D" w14:textId="2219B6A9" w:rsidR="006B7F98" w:rsidRPr="007E4A80" w:rsidRDefault="006B7F98" w:rsidP="006B7F98">
      <w:pPr>
        <w:jc w:val="both"/>
        <w:rPr>
          <w:rFonts w:cstheme="minorHAnsi"/>
          <w:sz w:val="22"/>
          <w:szCs w:val="22"/>
        </w:rPr>
      </w:pPr>
      <w:r w:rsidRPr="007E4A80">
        <w:rPr>
          <w:rFonts w:cstheme="minorHAnsi"/>
          <w:sz w:val="22"/>
          <w:szCs w:val="22"/>
        </w:rPr>
        <w:t>Full details of how to vote are set out in Notes 2 and 3 in the Notes to the Notice of A</w:t>
      </w:r>
      <w:r w:rsidR="00327606" w:rsidRPr="007E4A80">
        <w:rPr>
          <w:rFonts w:cstheme="minorHAnsi"/>
          <w:sz w:val="22"/>
          <w:szCs w:val="22"/>
        </w:rPr>
        <w:t>nnual General Meeting (A</w:t>
      </w:r>
      <w:r w:rsidR="00A925FF" w:rsidRPr="007E4A80">
        <w:rPr>
          <w:rFonts w:cstheme="minorHAnsi"/>
          <w:sz w:val="22"/>
          <w:szCs w:val="22"/>
        </w:rPr>
        <w:t>GM</w:t>
      </w:r>
      <w:r w:rsidR="00327606" w:rsidRPr="007E4A80">
        <w:rPr>
          <w:rFonts w:cstheme="minorHAnsi"/>
          <w:sz w:val="22"/>
          <w:szCs w:val="22"/>
        </w:rPr>
        <w:t>)</w:t>
      </w:r>
      <w:r w:rsidRPr="007E4A80">
        <w:rPr>
          <w:rFonts w:cstheme="minorHAnsi"/>
          <w:sz w:val="22"/>
          <w:szCs w:val="22"/>
        </w:rPr>
        <w:t xml:space="preserve">. Please submit your proxy vote </w:t>
      </w:r>
      <w:proofErr w:type="gramStart"/>
      <w:r w:rsidRPr="007E4A80">
        <w:rPr>
          <w:rFonts w:cstheme="minorHAnsi"/>
          <w:sz w:val="22"/>
          <w:szCs w:val="22"/>
        </w:rPr>
        <w:t>so as to</w:t>
      </w:r>
      <w:proofErr w:type="gramEnd"/>
      <w:r w:rsidRPr="007E4A80">
        <w:rPr>
          <w:rFonts w:cstheme="minorHAnsi"/>
          <w:sz w:val="22"/>
          <w:szCs w:val="22"/>
        </w:rPr>
        <w:t xml:space="preserve"> reach the Company's registrar as soon as possible and in any event no later than </w:t>
      </w:r>
      <w:r w:rsidR="0085769E">
        <w:rPr>
          <w:rFonts w:cstheme="minorHAnsi"/>
          <w:sz w:val="22"/>
          <w:szCs w:val="22"/>
        </w:rPr>
        <w:t>1</w:t>
      </w:r>
      <w:r w:rsidR="00016EF3">
        <w:rPr>
          <w:rFonts w:cstheme="minorHAnsi"/>
          <w:sz w:val="22"/>
          <w:szCs w:val="22"/>
        </w:rPr>
        <w:t>1</w:t>
      </w:r>
      <w:r w:rsidR="0085769E">
        <w:rPr>
          <w:rFonts w:cstheme="minorHAnsi"/>
          <w:sz w:val="22"/>
          <w:szCs w:val="22"/>
        </w:rPr>
        <w:t xml:space="preserve">.00 a.m. on </w:t>
      </w:r>
      <w:r w:rsidR="004F38C9">
        <w:rPr>
          <w:rFonts w:cstheme="minorHAnsi"/>
          <w:sz w:val="22"/>
          <w:szCs w:val="22"/>
        </w:rPr>
        <w:t>13 May</w:t>
      </w:r>
      <w:r w:rsidR="00016EF3">
        <w:rPr>
          <w:rFonts w:cstheme="minorHAnsi"/>
          <w:sz w:val="22"/>
          <w:szCs w:val="22"/>
        </w:rPr>
        <w:t xml:space="preserve"> 2025</w:t>
      </w:r>
      <w:r w:rsidRPr="007E4A80">
        <w:rPr>
          <w:rFonts w:cstheme="minorHAnsi"/>
          <w:sz w:val="22"/>
          <w:szCs w:val="22"/>
        </w:rPr>
        <w:t>, or if you are a CREST member, by using the service provided by Euroclear</w:t>
      </w:r>
      <w:r w:rsidR="0055670C">
        <w:rPr>
          <w:rFonts w:cstheme="minorHAnsi"/>
          <w:sz w:val="22"/>
          <w:szCs w:val="22"/>
        </w:rPr>
        <w:t xml:space="preserve">, or for Institutional Investors via the </w:t>
      </w:r>
      <w:proofErr w:type="spellStart"/>
      <w:r w:rsidR="0055670C">
        <w:rPr>
          <w:rFonts w:cstheme="minorHAnsi"/>
          <w:sz w:val="22"/>
          <w:szCs w:val="22"/>
        </w:rPr>
        <w:t>Proxymity</w:t>
      </w:r>
      <w:proofErr w:type="spellEnd"/>
      <w:r w:rsidR="0055670C">
        <w:rPr>
          <w:rFonts w:cstheme="minorHAnsi"/>
          <w:sz w:val="22"/>
          <w:szCs w:val="22"/>
        </w:rPr>
        <w:t xml:space="preserve"> Platform</w:t>
      </w:r>
      <w:r w:rsidRPr="007E4A80">
        <w:rPr>
          <w:rFonts w:cstheme="minorHAnsi"/>
          <w:sz w:val="22"/>
          <w:szCs w:val="22"/>
        </w:rPr>
        <w:t xml:space="preserve">. </w:t>
      </w:r>
    </w:p>
    <w:p w14:paraId="59E5728F" w14:textId="5268B635" w:rsidR="002A1448" w:rsidRPr="007E4A80" w:rsidRDefault="002A1448" w:rsidP="002A1448">
      <w:pPr>
        <w:jc w:val="both"/>
        <w:rPr>
          <w:rFonts w:cstheme="minorHAnsi"/>
          <w:sz w:val="22"/>
          <w:szCs w:val="22"/>
        </w:rPr>
      </w:pPr>
    </w:p>
    <w:p w14:paraId="1622FC6D" w14:textId="0EDE1641" w:rsidR="002A1448" w:rsidRPr="007E4A80" w:rsidRDefault="002A1448" w:rsidP="002A1448">
      <w:pPr>
        <w:jc w:val="both"/>
        <w:rPr>
          <w:rFonts w:cstheme="minorHAnsi"/>
          <w:sz w:val="22"/>
          <w:szCs w:val="22"/>
        </w:rPr>
      </w:pPr>
      <w:r w:rsidRPr="007E4A80">
        <w:rPr>
          <w:rFonts w:cstheme="minorHAnsi"/>
          <w:sz w:val="22"/>
          <w:szCs w:val="22"/>
        </w:rPr>
        <w:t xml:space="preserve">Completion and return of the form of proxy will not prevent you from attending and voting at the meeting in person, should you so wish. </w:t>
      </w:r>
    </w:p>
    <w:p w14:paraId="5A2BF6C8" w14:textId="77777777" w:rsidR="002A1448" w:rsidRPr="007E4A80" w:rsidRDefault="002A1448" w:rsidP="002A1448">
      <w:pPr>
        <w:jc w:val="both"/>
        <w:rPr>
          <w:rFonts w:cstheme="minorHAnsi"/>
          <w:sz w:val="22"/>
          <w:szCs w:val="22"/>
        </w:rPr>
      </w:pPr>
    </w:p>
    <w:p w14:paraId="7CB9CB25" w14:textId="7EB344A5" w:rsidR="006B7F98" w:rsidRPr="007E4A80" w:rsidRDefault="006B7F98" w:rsidP="006B7F98">
      <w:pPr>
        <w:jc w:val="both"/>
        <w:rPr>
          <w:rFonts w:cstheme="minorHAnsi"/>
          <w:sz w:val="20"/>
          <w:szCs w:val="20"/>
        </w:rPr>
      </w:pPr>
    </w:p>
    <w:p w14:paraId="0A6DD25E" w14:textId="2178128D" w:rsidR="006B7F98" w:rsidRPr="00EA5A91" w:rsidRDefault="00DF092C" w:rsidP="006B7F98">
      <w:pPr>
        <w:jc w:val="center"/>
        <w:rPr>
          <w:rFonts w:cstheme="minorHAnsi"/>
          <w:b/>
          <w:bCs/>
          <w:sz w:val="28"/>
          <w:szCs w:val="28"/>
        </w:rPr>
      </w:pPr>
      <w:r w:rsidRPr="00EA5A91">
        <w:rPr>
          <w:rFonts w:cstheme="minorHAnsi"/>
          <w:b/>
          <w:bCs/>
          <w:sz w:val="28"/>
          <w:szCs w:val="28"/>
        </w:rPr>
        <w:t>ICONIC LABS</w:t>
      </w:r>
      <w:r w:rsidR="006B7F98" w:rsidRPr="00EA5A91">
        <w:rPr>
          <w:rFonts w:cstheme="minorHAnsi"/>
          <w:b/>
          <w:bCs/>
          <w:sz w:val="28"/>
          <w:szCs w:val="28"/>
        </w:rPr>
        <w:t xml:space="preserve"> PLC</w:t>
      </w:r>
    </w:p>
    <w:p w14:paraId="1CFD061A" w14:textId="77777777" w:rsidR="006B7F98" w:rsidRPr="007E4A80" w:rsidRDefault="006B7F98" w:rsidP="006B7F98">
      <w:pPr>
        <w:jc w:val="both"/>
        <w:rPr>
          <w:rFonts w:cstheme="minorHAnsi"/>
          <w:sz w:val="20"/>
          <w:szCs w:val="20"/>
        </w:rPr>
      </w:pPr>
    </w:p>
    <w:p w14:paraId="6DFB8248" w14:textId="77777777" w:rsidR="006B7F98" w:rsidRPr="007E4A80" w:rsidRDefault="006B7F98" w:rsidP="006B7F98">
      <w:pPr>
        <w:jc w:val="center"/>
        <w:rPr>
          <w:rFonts w:cstheme="minorHAnsi"/>
          <w:sz w:val="20"/>
          <w:szCs w:val="20"/>
        </w:rPr>
      </w:pPr>
      <w:r w:rsidRPr="007E4A80">
        <w:rPr>
          <w:rFonts w:cstheme="minorHAnsi"/>
          <w:sz w:val="20"/>
          <w:szCs w:val="20"/>
        </w:rPr>
        <w:t>(Incorporated under the Companies Act 2006 and registered in England and Wales</w:t>
      </w:r>
    </w:p>
    <w:p w14:paraId="322C0EFB" w14:textId="2F5E9E76" w:rsidR="006B7F98" w:rsidRPr="007E4A80" w:rsidRDefault="006B7F98" w:rsidP="006B7F98">
      <w:pPr>
        <w:jc w:val="center"/>
        <w:rPr>
          <w:rFonts w:cstheme="minorHAnsi"/>
          <w:sz w:val="20"/>
          <w:szCs w:val="20"/>
        </w:rPr>
      </w:pPr>
      <w:r w:rsidRPr="007E4A80">
        <w:rPr>
          <w:rFonts w:cstheme="minorHAnsi"/>
          <w:sz w:val="20"/>
          <w:szCs w:val="20"/>
        </w:rPr>
        <w:t xml:space="preserve">with registered number </w:t>
      </w:r>
      <w:r w:rsidR="00702234" w:rsidRPr="007E4A80">
        <w:rPr>
          <w:rFonts w:cstheme="minorHAnsi"/>
          <w:sz w:val="20"/>
          <w:szCs w:val="20"/>
        </w:rPr>
        <w:t>10197256</w:t>
      </w:r>
      <w:r w:rsidRPr="007E4A80">
        <w:rPr>
          <w:rFonts w:cstheme="minorHAnsi"/>
          <w:sz w:val="20"/>
          <w:szCs w:val="20"/>
        </w:rPr>
        <w:t>)</w:t>
      </w:r>
    </w:p>
    <w:p w14:paraId="7F904D5F" w14:textId="5DF54453" w:rsidR="006B7F98" w:rsidRPr="007E4A80" w:rsidRDefault="006B7F98" w:rsidP="006B7F98">
      <w:pPr>
        <w:rPr>
          <w:rFonts w:cstheme="minorHAnsi"/>
          <w:sz w:val="20"/>
          <w:szCs w:val="20"/>
        </w:rPr>
      </w:pPr>
    </w:p>
    <w:p w14:paraId="254B0616" w14:textId="4FAFA70C" w:rsidR="006B7F98" w:rsidRPr="00352242" w:rsidRDefault="006B7F98" w:rsidP="001D20E3">
      <w:pPr>
        <w:jc w:val="center"/>
        <w:rPr>
          <w:rFonts w:cstheme="minorHAnsi"/>
          <w:b/>
          <w:bCs/>
        </w:rPr>
      </w:pPr>
      <w:r w:rsidRPr="00352242">
        <w:rPr>
          <w:rFonts w:cstheme="minorHAnsi"/>
          <w:b/>
          <w:bCs/>
        </w:rPr>
        <w:t>Notice of Annual General Meeting</w:t>
      </w:r>
    </w:p>
    <w:p w14:paraId="3E5D7809" w14:textId="77777777" w:rsidR="006B7F98" w:rsidRPr="007E4A80" w:rsidRDefault="006B7F98" w:rsidP="006B7F98">
      <w:pPr>
        <w:rPr>
          <w:rFonts w:cstheme="minorHAnsi"/>
        </w:rPr>
      </w:pPr>
    </w:p>
    <w:p w14:paraId="74BFF6E4" w14:textId="13C49856" w:rsidR="006B7F98" w:rsidRPr="007E4A80" w:rsidRDefault="006B7F98" w:rsidP="006B7F98">
      <w:pPr>
        <w:jc w:val="both"/>
        <w:rPr>
          <w:rFonts w:cstheme="minorHAnsi"/>
          <w:sz w:val="22"/>
          <w:szCs w:val="22"/>
        </w:rPr>
      </w:pPr>
      <w:r w:rsidRPr="007E4A80">
        <w:rPr>
          <w:rFonts w:cstheme="minorHAnsi"/>
          <w:sz w:val="22"/>
          <w:szCs w:val="22"/>
        </w:rPr>
        <w:t xml:space="preserve">Notice is hereby given that the AGM of </w:t>
      </w:r>
      <w:r w:rsidR="00702234" w:rsidRPr="007E4A80">
        <w:rPr>
          <w:rFonts w:cstheme="minorHAnsi"/>
          <w:sz w:val="22"/>
          <w:szCs w:val="22"/>
        </w:rPr>
        <w:t>Iconic Labs</w:t>
      </w:r>
      <w:r w:rsidRPr="007E4A80">
        <w:rPr>
          <w:rFonts w:cstheme="minorHAnsi"/>
          <w:sz w:val="22"/>
          <w:szCs w:val="22"/>
        </w:rPr>
        <w:t xml:space="preserve"> Plc will be held at the offices of </w:t>
      </w:r>
      <w:r w:rsidR="007A317A" w:rsidRPr="007E4A80">
        <w:rPr>
          <w:rFonts w:cstheme="minorHAnsi"/>
          <w:sz w:val="22"/>
          <w:szCs w:val="22"/>
        </w:rPr>
        <w:t xml:space="preserve">RWK Goodman, 69 Carter Lane, London, EC4V 5EQ </w:t>
      </w:r>
      <w:r w:rsidRPr="007E4A80">
        <w:rPr>
          <w:rFonts w:cstheme="minorHAnsi"/>
          <w:sz w:val="22"/>
          <w:szCs w:val="22"/>
        </w:rPr>
        <w:t xml:space="preserve">on </w:t>
      </w:r>
      <w:r w:rsidR="008E2201">
        <w:rPr>
          <w:rFonts w:cstheme="minorHAnsi"/>
          <w:sz w:val="22"/>
          <w:szCs w:val="22"/>
        </w:rPr>
        <w:t xml:space="preserve">Thursday, </w:t>
      </w:r>
      <w:r w:rsidR="00ED28FA">
        <w:rPr>
          <w:rFonts w:cstheme="minorHAnsi"/>
          <w:sz w:val="22"/>
          <w:szCs w:val="22"/>
        </w:rPr>
        <w:t>1</w:t>
      </w:r>
      <w:r w:rsidR="004F38C9">
        <w:rPr>
          <w:rFonts w:cstheme="minorHAnsi"/>
          <w:sz w:val="22"/>
          <w:szCs w:val="22"/>
        </w:rPr>
        <w:t>5</w:t>
      </w:r>
      <w:r w:rsidR="00ED28FA">
        <w:rPr>
          <w:rFonts w:cstheme="minorHAnsi"/>
          <w:sz w:val="22"/>
          <w:szCs w:val="22"/>
        </w:rPr>
        <w:t xml:space="preserve"> May</w:t>
      </w:r>
      <w:r w:rsidR="00016EF3">
        <w:rPr>
          <w:rFonts w:cstheme="minorHAnsi"/>
          <w:sz w:val="22"/>
          <w:szCs w:val="22"/>
        </w:rPr>
        <w:t xml:space="preserve"> 2025 </w:t>
      </w:r>
      <w:r w:rsidRPr="007E4A80">
        <w:rPr>
          <w:rFonts w:cstheme="minorHAnsi"/>
          <w:sz w:val="22"/>
          <w:szCs w:val="22"/>
        </w:rPr>
        <w:t xml:space="preserve">at </w:t>
      </w:r>
      <w:r w:rsidR="002F5D9B">
        <w:rPr>
          <w:rFonts w:cstheme="minorHAnsi"/>
          <w:sz w:val="22"/>
          <w:szCs w:val="22"/>
        </w:rPr>
        <w:t>1</w:t>
      </w:r>
      <w:r w:rsidR="00016EF3">
        <w:rPr>
          <w:rFonts w:cstheme="minorHAnsi"/>
          <w:sz w:val="22"/>
          <w:szCs w:val="22"/>
        </w:rPr>
        <w:t>1</w:t>
      </w:r>
      <w:r w:rsidR="003D3E26" w:rsidRPr="007E4A80">
        <w:rPr>
          <w:rFonts w:cstheme="minorHAnsi"/>
          <w:sz w:val="22"/>
          <w:szCs w:val="22"/>
        </w:rPr>
        <w:t>.00</w:t>
      </w:r>
      <w:r w:rsidRPr="007E4A80">
        <w:rPr>
          <w:rFonts w:cstheme="minorHAnsi"/>
          <w:sz w:val="22"/>
          <w:szCs w:val="22"/>
        </w:rPr>
        <w:t xml:space="preserve"> </w:t>
      </w:r>
      <w:r w:rsidR="002F5D9B">
        <w:rPr>
          <w:rFonts w:cstheme="minorHAnsi"/>
          <w:sz w:val="22"/>
          <w:szCs w:val="22"/>
        </w:rPr>
        <w:t>a</w:t>
      </w:r>
      <w:r w:rsidRPr="007E4A80">
        <w:rPr>
          <w:rFonts w:cstheme="minorHAnsi"/>
          <w:sz w:val="22"/>
          <w:szCs w:val="22"/>
        </w:rPr>
        <w:t xml:space="preserve">.m. for the purposes of considering and, if thought fit, passing the following </w:t>
      </w:r>
      <w:r w:rsidRPr="00352242">
        <w:rPr>
          <w:rFonts w:cstheme="minorHAnsi"/>
          <w:sz w:val="22"/>
          <w:szCs w:val="22"/>
        </w:rPr>
        <w:t xml:space="preserve">Resolutions 1 to </w:t>
      </w:r>
      <w:r w:rsidR="000E4446" w:rsidRPr="00352242">
        <w:rPr>
          <w:rFonts w:cstheme="minorHAnsi"/>
          <w:sz w:val="22"/>
          <w:szCs w:val="22"/>
        </w:rPr>
        <w:t>7</w:t>
      </w:r>
      <w:r w:rsidRPr="00352242">
        <w:rPr>
          <w:rFonts w:cstheme="minorHAnsi"/>
          <w:sz w:val="22"/>
          <w:szCs w:val="22"/>
        </w:rPr>
        <w:t xml:space="preserve"> as ordinary resolutions and Resolution</w:t>
      </w:r>
      <w:r w:rsidR="00E61016" w:rsidRPr="00352242">
        <w:rPr>
          <w:rFonts w:cstheme="minorHAnsi"/>
          <w:sz w:val="22"/>
          <w:szCs w:val="22"/>
        </w:rPr>
        <w:t>s</w:t>
      </w:r>
      <w:r w:rsidRPr="00352242">
        <w:rPr>
          <w:rFonts w:cstheme="minorHAnsi"/>
          <w:sz w:val="22"/>
          <w:szCs w:val="22"/>
        </w:rPr>
        <w:t xml:space="preserve"> </w:t>
      </w:r>
      <w:r w:rsidR="000E4446" w:rsidRPr="00352242">
        <w:rPr>
          <w:rFonts w:cstheme="minorHAnsi"/>
          <w:sz w:val="22"/>
          <w:szCs w:val="22"/>
        </w:rPr>
        <w:t>8</w:t>
      </w:r>
      <w:r w:rsidR="00E61016" w:rsidRPr="00352242">
        <w:rPr>
          <w:rFonts w:cstheme="minorHAnsi"/>
          <w:sz w:val="22"/>
          <w:szCs w:val="22"/>
        </w:rPr>
        <w:t xml:space="preserve"> and </w:t>
      </w:r>
      <w:r w:rsidR="00352242" w:rsidRPr="00352242">
        <w:rPr>
          <w:rFonts w:cstheme="minorHAnsi"/>
          <w:sz w:val="22"/>
          <w:szCs w:val="22"/>
        </w:rPr>
        <w:t>9</w:t>
      </w:r>
      <w:r w:rsidRPr="00352242">
        <w:rPr>
          <w:rFonts w:cstheme="minorHAnsi"/>
          <w:sz w:val="22"/>
          <w:szCs w:val="22"/>
        </w:rPr>
        <w:t xml:space="preserve"> as</w:t>
      </w:r>
      <w:r w:rsidR="003223DA" w:rsidRPr="00352242">
        <w:rPr>
          <w:rFonts w:cstheme="minorHAnsi"/>
          <w:sz w:val="22"/>
          <w:szCs w:val="22"/>
        </w:rPr>
        <w:t xml:space="preserve"> </w:t>
      </w:r>
      <w:r w:rsidRPr="00352242">
        <w:rPr>
          <w:rFonts w:cstheme="minorHAnsi"/>
          <w:sz w:val="22"/>
          <w:szCs w:val="22"/>
        </w:rPr>
        <w:t>special resolutions:</w:t>
      </w:r>
      <w:r w:rsidRPr="007E4A80">
        <w:rPr>
          <w:rFonts w:cstheme="minorHAnsi"/>
          <w:sz w:val="22"/>
          <w:szCs w:val="22"/>
        </w:rPr>
        <w:t xml:space="preserve"> </w:t>
      </w:r>
    </w:p>
    <w:p w14:paraId="2AB63242" w14:textId="77777777" w:rsidR="006B7F98" w:rsidRPr="007E4A80" w:rsidRDefault="006B7F98" w:rsidP="006B7F98">
      <w:pPr>
        <w:jc w:val="both"/>
        <w:rPr>
          <w:rFonts w:cstheme="minorHAnsi"/>
          <w:sz w:val="22"/>
          <w:szCs w:val="22"/>
        </w:rPr>
      </w:pPr>
    </w:p>
    <w:p w14:paraId="126CC9E4" w14:textId="3A920AD0" w:rsidR="00297313" w:rsidRPr="007E4A80" w:rsidRDefault="00297313" w:rsidP="006B7F98">
      <w:pPr>
        <w:jc w:val="both"/>
        <w:rPr>
          <w:rFonts w:cstheme="minorHAnsi"/>
          <w:b/>
          <w:bCs/>
          <w:sz w:val="22"/>
          <w:szCs w:val="22"/>
          <w:u w:val="single"/>
        </w:rPr>
      </w:pPr>
      <w:r w:rsidRPr="007E4A80">
        <w:rPr>
          <w:rFonts w:cstheme="minorHAnsi"/>
          <w:b/>
          <w:bCs/>
          <w:sz w:val="22"/>
          <w:szCs w:val="22"/>
          <w:u w:val="single"/>
        </w:rPr>
        <w:t xml:space="preserve">ORDINARY RESOLUTIONS </w:t>
      </w:r>
    </w:p>
    <w:p w14:paraId="5E8076F4" w14:textId="77777777" w:rsidR="00297313" w:rsidRPr="007E4A80" w:rsidRDefault="00297313" w:rsidP="006B7F98">
      <w:pPr>
        <w:jc w:val="both"/>
        <w:rPr>
          <w:rFonts w:cstheme="minorHAnsi"/>
          <w:sz w:val="22"/>
          <w:szCs w:val="22"/>
        </w:rPr>
      </w:pPr>
    </w:p>
    <w:p w14:paraId="036F7DDF" w14:textId="636498F1" w:rsidR="006B7F98" w:rsidRPr="007E4A80" w:rsidRDefault="006B7F98" w:rsidP="006B7F98">
      <w:pPr>
        <w:jc w:val="both"/>
        <w:rPr>
          <w:rFonts w:cstheme="minorHAnsi"/>
          <w:b/>
          <w:bCs/>
          <w:sz w:val="22"/>
          <w:szCs w:val="22"/>
        </w:rPr>
      </w:pPr>
      <w:r w:rsidRPr="007E4A80">
        <w:rPr>
          <w:rFonts w:cstheme="minorHAnsi"/>
          <w:b/>
          <w:bCs/>
          <w:sz w:val="22"/>
          <w:szCs w:val="22"/>
        </w:rPr>
        <w:t xml:space="preserve">Resolution 1 </w:t>
      </w:r>
    </w:p>
    <w:p w14:paraId="254C311E" w14:textId="77777777" w:rsidR="006B7F98" w:rsidRPr="007E4A80" w:rsidRDefault="006B7F98" w:rsidP="006B7F98">
      <w:pPr>
        <w:jc w:val="both"/>
        <w:rPr>
          <w:rFonts w:cstheme="minorHAnsi"/>
          <w:sz w:val="22"/>
          <w:szCs w:val="22"/>
        </w:rPr>
      </w:pPr>
    </w:p>
    <w:p w14:paraId="673C7CFF" w14:textId="27B69149" w:rsidR="006B7F98" w:rsidRPr="007E4A80" w:rsidRDefault="006B7F98" w:rsidP="006B7F98">
      <w:pPr>
        <w:jc w:val="both"/>
        <w:rPr>
          <w:rFonts w:cstheme="minorHAnsi"/>
          <w:sz w:val="22"/>
          <w:szCs w:val="22"/>
        </w:rPr>
      </w:pPr>
      <w:r w:rsidRPr="007E4A80">
        <w:rPr>
          <w:rFonts w:cstheme="minorHAnsi"/>
          <w:sz w:val="22"/>
          <w:szCs w:val="22"/>
        </w:rPr>
        <w:t xml:space="preserve">To receive and adopt the accounts for the financial year ended </w:t>
      </w:r>
      <w:r w:rsidR="003B72C2" w:rsidRPr="007E4A80">
        <w:rPr>
          <w:rFonts w:cstheme="minorHAnsi"/>
          <w:sz w:val="22"/>
          <w:szCs w:val="22"/>
        </w:rPr>
        <w:t>30 Jun</w:t>
      </w:r>
      <w:r w:rsidR="00CD7421" w:rsidRPr="007E4A80">
        <w:rPr>
          <w:rFonts w:cstheme="minorHAnsi"/>
          <w:sz w:val="22"/>
          <w:szCs w:val="22"/>
        </w:rPr>
        <w:t>e 202</w:t>
      </w:r>
      <w:r w:rsidR="00EC08E0" w:rsidRPr="007E4A80">
        <w:rPr>
          <w:rFonts w:cstheme="minorHAnsi"/>
          <w:sz w:val="22"/>
          <w:szCs w:val="22"/>
        </w:rPr>
        <w:t>4</w:t>
      </w:r>
      <w:r w:rsidRPr="007E4A80">
        <w:rPr>
          <w:rFonts w:cstheme="minorHAnsi"/>
          <w:sz w:val="22"/>
          <w:szCs w:val="22"/>
        </w:rPr>
        <w:t xml:space="preserve"> together with the report of the Directors of the Company, </w:t>
      </w:r>
      <w:r w:rsidR="00FD0E8F" w:rsidRPr="007E4A80">
        <w:rPr>
          <w:rFonts w:cstheme="minorHAnsi"/>
          <w:sz w:val="22"/>
          <w:szCs w:val="22"/>
        </w:rPr>
        <w:t>the Strategic Report</w:t>
      </w:r>
      <w:r w:rsidR="00FD0E8F">
        <w:rPr>
          <w:rFonts w:cstheme="minorHAnsi"/>
          <w:sz w:val="22"/>
          <w:szCs w:val="22"/>
        </w:rPr>
        <w:t>,</w:t>
      </w:r>
      <w:r w:rsidR="00FD0E8F" w:rsidRPr="007E4A80">
        <w:rPr>
          <w:rFonts w:cstheme="minorHAnsi"/>
          <w:sz w:val="22"/>
          <w:szCs w:val="22"/>
        </w:rPr>
        <w:t xml:space="preserve"> </w:t>
      </w:r>
      <w:r w:rsidRPr="007E4A80">
        <w:rPr>
          <w:rFonts w:cstheme="minorHAnsi"/>
          <w:sz w:val="22"/>
          <w:szCs w:val="22"/>
        </w:rPr>
        <w:t xml:space="preserve">the Directors’ Remuneration Report and the Auditor’s Report for the financial year. </w:t>
      </w:r>
    </w:p>
    <w:p w14:paraId="5D007973" w14:textId="77777777" w:rsidR="006B7F98" w:rsidRPr="007E4A80" w:rsidRDefault="006B7F98" w:rsidP="006B7F98">
      <w:pPr>
        <w:jc w:val="both"/>
        <w:rPr>
          <w:rFonts w:cstheme="minorHAnsi"/>
          <w:sz w:val="22"/>
          <w:szCs w:val="22"/>
        </w:rPr>
      </w:pPr>
    </w:p>
    <w:p w14:paraId="15D233CF" w14:textId="7B36DDD0" w:rsidR="006B7F98" w:rsidRPr="007E4A80" w:rsidRDefault="006B7F98" w:rsidP="006B7F98">
      <w:pPr>
        <w:jc w:val="both"/>
        <w:rPr>
          <w:rFonts w:cstheme="minorHAnsi"/>
          <w:b/>
          <w:bCs/>
          <w:sz w:val="22"/>
          <w:szCs w:val="22"/>
        </w:rPr>
      </w:pPr>
      <w:r w:rsidRPr="007E4A80">
        <w:rPr>
          <w:rFonts w:cstheme="minorHAnsi"/>
          <w:b/>
          <w:bCs/>
          <w:sz w:val="22"/>
          <w:szCs w:val="22"/>
        </w:rPr>
        <w:t xml:space="preserve">Resolution </w:t>
      </w:r>
      <w:r w:rsidR="00E84681">
        <w:rPr>
          <w:rFonts w:cstheme="minorHAnsi"/>
          <w:b/>
          <w:bCs/>
          <w:sz w:val="22"/>
          <w:szCs w:val="22"/>
        </w:rPr>
        <w:t>2</w:t>
      </w:r>
    </w:p>
    <w:p w14:paraId="096C6F18" w14:textId="1706E953" w:rsidR="006B7F98" w:rsidRPr="007E4A80" w:rsidRDefault="006B7F98" w:rsidP="006B7F98">
      <w:pPr>
        <w:jc w:val="both"/>
        <w:rPr>
          <w:rFonts w:cstheme="minorHAnsi"/>
          <w:sz w:val="22"/>
          <w:szCs w:val="22"/>
        </w:rPr>
      </w:pPr>
      <w:r w:rsidRPr="007E4A80">
        <w:rPr>
          <w:rFonts w:cstheme="minorHAnsi"/>
          <w:sz w:val="22"/>
          <w:szCs w:val="22"/>
        </w:rPr>
        <w:br/>
        <w:t xml:space="preserve">THAT </w:t>
      </w:r>
      <w:r w:rsidR="008C72A3" w:rsidRPr="007E4A80">
        <w:rPr>
          <w:rFonts w:cstheme="minorHAnsi"/>
          <w:sz w:val="22"/>
          <w:szCs w:val="22"/>
        </w:rPr>
        <w:t xml:space="preserve">RPG Chartered Accountants </w:t>
      </w:r>
      <w:proofErr w:type="gramStart"/>
      <w:r w:rsidR="008C72A3" w:rsidRPr="007E4A80">
        <w:rPr>
          <w:rFonts w:cstheme="minorHAnsi"/>
          <w:sz w:val="22"/>
          <w:szCs w:val="22"/>
        </w:rPr>
        <w:t>be</w:t>
      </w:r>
      <w:proofErr w:type="gramEnd"/>
      <w:r w:rsidR="008C72A3" w:rsidRPr="007E4A80">
        <w:rPr>
          <w:rFonts w:cstheme="minorHAnsi"/>
          <w:sz w:val="22"/>
          <w:szCs w:val="22"/>
        </w:rPr>
        <w:t xml:space="preserve"> re-appointed as Auditors of the Company, to hold office from the conclusion of this </w:t>
      </w:r>
      <w:r w:rsidR="00444E52">
        <w:rPr>
          <w:rFonts w:cstheme="minorHAnsi"/>
          <w:sz w:val="22"/>
          <w:szCs w:val="22"/>
        </w:rPr>
        <w:t xml:space="preserve">AGM </w:t>
      </w:r>
      <w:r w:rsidR="008C72A3" w:rsidRPr="007E4A80">
        <w:rPr>
          <w:rFonts w:cstheme="minorHAnsi"/>
          <w:sz w:val="22"/>
          <w:szCs w:val="22"/>
        </w:rPr>
        <w:t>to the conclusion of the next general meeting of the Company.</w:t>
      </w:r>
    </w:p>
    <w:p w14:paraId="7188FED6" w14:textId="77777777" w:rsidR="006B7F98" w:rsidRPr="007E4A80" w:rsidRDefault="006B7F98" w:rsidP="006B7F98">
      <w:pPr>
        <w:jc w:val="both"/>
        <w:rPr>
          <w:rFonts w:cstheme="minorHAnsi"/>
          <w:sz w:val="22"/>
          <w:szCs w:val="22"/>
        </w:rPr>
      </w:pPr>
    </w:p>
    <w:p w14:paraId="732927BC" w14:textId="2AF6D366" w:rsidR="006B7F98" w:rsidRPr="007E4A80" w:rsidRDefault="006B7F98" w:rsidP="006B7F98">
      <w:pPr>
        <w:rPr>
          <w:rFonts w:cstheme="minorHAnsi"/>
          <w:b/>
          <w:bCs/>
          <w:sz w:val="22"/>
          <w:szCs w:val="22"/>
        </w:rPr>
      </w:pPr>
      <w:r w:rsidRPr="007E4A80">
        <w:rPr>
          <w:rFonts w:cstheme="minorHAnsi"/>
          <w:b/>
          <w:bCs/>
          <w:sz w:val="22"/>
          <w:szCs w:val="22"/>
        </w:rPr>
        <w:t xml:space="preserve">Resolution </w:t>
      </w:r>
      <w:r w:rsidR="00E84681">
        <w:rPr>
          <w:rFonts w:cstheme="minorHAnsi"/>
          <w:b/>
          <w:bCs/>
          <w:sz w:val="22"/>
          <w:szCs w:val="22"/>
        </w:rPr>
        <w:t>3</w:t>
      </w:r>
      <w:r w:rsidRPr="007E4A80">
        <w:rPr>
          <w:rFonts w:cstheme="minorHAnsi"/>
          <w:b/>
          <w:bCs/>
          <w:sz w:val="22"/>
          <w:szCs w:val="22"/>
        </w:rPr>
        <w:br/>
      </w:r>
    </w:p>
    <w:p w14:paraId="1FEE98D4" w14:textId="2DB32BCA" w:rsidR="006B7F98" w:rsidRPr="007E4A80" w:rsidRDefault="006B7F98" w:rsidP="006B7F98">
      <w:pPr>
        <w:jc w:val="both"/>
        <w:rPr>
          <w:rFonts w:cstheme="minorHAnsi"/>
          <w:sz w:val="22"/>
          <w:szCs w:val="22"/>
        </w:rPr>
      </w:pPr>
      <w:r w:rsidRPr="007E4A80">
        <w:rPr>
          <w:rFonts w:cstheme="minorHAnsi"/>
          <w:sz w:val="22"/>
          <w:szCs w:val="22"/>
        </w:rPr>
        <w:t xml:space="preserve">THAT the Directors be authorised to determine the remuneration of the Auditors. </w:t>
      </w:r>
    </w:p>
    <w:p w14:paraId="474ADB60" w14:textId="77777777" w:rsidR="005F09E5" w:rsidRPr="007E4A80" w:rsidRDefault="005F09E5" w:rsidP="006B7F98">
      <w:pPr>
        <w:rPr>
          <w:rFonts w:cstheme="minorHAnsi"/>
          <w:b/>
          <w:bCs/>
          <w:sz w:val="22"/>
          <w:szCs w:val="22"/>
        </w:rPr>
      </w:pPr>
    </w:p>
    <w:p w14:paraId="56CDBC07" w14:textId="0356E6C2" w:rsidR="006B7F98" w:rsidRPr="007E4A80" w:rsidRDefault="006B7F98" w:rsidP="006B7F98">
      <w:pPr>
        <w:rPr>
          <w:rFonts w:cstheme="minorHAnsi"/>
          <w:b/>
          <w:bCs/>
          <w:sz w:val="22"/>
          <w:szCs w:val="22"/>
        </w:rPr>
      </w:pPr>
      <w:r w:rsidRPr="007E4A80">
        <w:rPr>
          <w:rFonts w:cstheme="minorHAnsi"/>
          <w:b/>
          <w:bCs/>
          <w:sz w:val="22"/>
          <w:szCs w:val="22"/>
        </w:rPr>
        <w:t xml:space="preserve">Resolution </w:t>
      </w:r>
      <w:r w:rsidR="00E84681">
        <w:rPr>
          <w:rFonts w:cstheme="minorHAnsi"/>
          <w:b/>
          <w:bCs/>
          <w:sz w:val="22"/>
          <w:szCs w:val="22"/>
        </w:rPr>
        <w:t>4</w:t>
      </w:r>
    </w:p>
    <w:p w14:paraId="1F69BDD5" w14:textId="58FD5F6F" w:rsidR="006B7F98" w:rsidRDefault="006B7F98" w:rsidP="006B7F98">
      <w:pPr>
        <w:rPr>
          <w:rFonts w:cstheme="minorHAnsi"/>
          <w:sz w:val="22"/>
          <w:szCs w:val="22"/>
        </w:rPr>
      </w:pPr>
      <w:r w:rsidRPr="007E4A80">
        <w:rPr>
          <w:rFonts w:cstheme="minorHAnsi"/>
          <w:sz w:val="22"/>
          <w:szCs w:val="22"/>
        </w:rPr>
        <w:br/>
        <w:t xml:space="preserve">THAT </w:t>
      </w:r>
      <w:r w:rsidR="00D4307D" w:rsidRPr="007E4A80">
        <w:rPr>
          <w:rFonts w:cstheme="minorHAnsi"/>
          <w:sz w:val="22"/>
          <w:szCs w:val="22"/>
        </w:rPr>
        <w:t>John Farquharson</w:t>
      </w:r>
      <w:r w:rsidR="00830979" w:rsidRPr="007E4A80">
        <w:rPr>
          <w:rFonts w:cstheme="minorHAnsi"/>
          <w:sz w:val="22"/>
          <w:szCs w:val="22"/>
        </w:rPr>
        <w:t xml:space="preserve"> </w:t>
      </w:r>
      <w:proofErr w:type="gramStart"/>
      <w:r w:rsidRPr="007E4A80">
        <w:rPr>
          <w:rFonts w:cstheme="minorHAnsi"/>
          <w:sz w:val="22"/>
          <w:szCs w:val="22"/>
        </w:rPr>
        <w:t>be</w:t>
      </w:r>
      <w:proofErr w:type="gramEnd"/>
      <w:r w:rsidRPr="007E4A80">
        <w:rPr>
          <w:rFonts w:cstheme="minorHAnsi"/>
          <w:sz w:val="22"/>
          <w:szCs w:val="22"/>
        </w:rPr>
        <w:t xml:space="preserve"> re-appointed a Director of the Company in accordance with Article </w:t>
      </w:r>
      <w:r w:rsidR="00931218" w:rsidRPr="007E4A80">
        <w:rPr>
          <w:rFonts w:cstheme="minorHAnsi"/>
          <w:sz w:val="22"/>
          <w:szCs w:val="22"/>
        </w:rPr>
        <w:t>9</w:t>
      </w:r>
      <w:r w:rsidR="00E84681">
        <w:rPr>
          <w:rFonts w:cstheme="minorHAnsi"/>
          <w:sz w:val="22"/>
          <w:szCs w:val="22"/>
        </w:rPr>
        <w:t>6</w:t>
      </w:r>
      <w:r w:rsidR="000D026C">
        <w:rPr>
          <w:rFonts w:cstheme="minorHAnsi"/>
          <w:sz w:val="22"/>
          <w:szCs w:val="22"/>
        </w:rPr>
        <w:t>.2</w:t>
      </w:r>
      <w:r w:rsidRPr="007E4A80">
        <w:rPr>
          <w:rFonts w:cstheme="minorHAnsi"/>
          <w:sz w:val="22"/>
          <w:szCs w:val="22"/>
        </w:rPr>
        <w:t xml:space="preserve"> of the Company’s Articles of Association</w:t>
      </w:r>
      <w:r w:rsidR="00830979" w:rsidRPr="007E4A80">
        <w:rPr>
          <w:rFonts w:cstheme="minorHAnsi"/>
          <w:sz w:val="22"/>
          <w:szCs w:val="22"/>
        </w:rPr>
        <w:t>.</w:t>
      </w:r>
    </w:p>
    <w:p w14:paraId="124A516D" w14:textId="77777777" w:rsidR="00187F81" w:rsidRPr="007E4A80" w:rsidRDefault="00187F81" w:rsidP="006B7F98">
      <w:pPr>
        <w:rPr>
          <w:rFonts w:cstheme="minorHAnsi"/>
          <w:sz w:val="22"/>
          <w:szCs w:val="22"/>
        </w:rPr>
      </w:pPr>
    </w:p>
    <w:p w14:paraId="369435AC" w14:textId="77777777" w:rsidR="006B7F98" w:rsidRPr="007E4A80" w:rsidRDefault="006B7F98" w:rsidP="006B7F98">
      <w:pPr>
        <w:rPr>
          <w:rFonts w:cstheme="minorHAnsi"/>
          <w:sz w:val="22"/>
          <w:szCs w:val="22"/>
        </w:rPr>
      </w:pPr>
    </w:p>
    <w:p w14:paraId="4AFBA9AD" w14:textId="5BCAB0E6" w:rsidR="006B7F98" w:rsidRPr="007E4A80" w:rsidRDefault="006B7F98" w:rsidP="006B7F98">
      <w:pPr>
        <w:jc w:val="both"/>
        <w:rPr>
          <w:rFonts w:cstheme="minorHAnsi"/>
          <w:b/>
          <w:bCs/>
          <w:sz w:val="22"/>
          <w:szCs w:val="22"/>
        </w:rPr>
      </w:pPr>
      <w:r w:rsidRPr="007E4A80">
        <w:rPr>
          <w:rFonts w:cstheme="minorHAnsi"/>
          <w:b/>
          <w:bCs/>
          <w:sz w:val="22"/>
          <w:szCs w:val="22"/>
        </w:rPr>
        <w:lastRenderedPageBreak/>
        <w:t xml:space="preserve">Resolution </w:t>
      </w:r>
      <w:r w:rsidR="00F57468">
        <w:rPr>
          <w:rFonts w:cstheme="minorHAnsi"/>
          <w:b/>
          <w:bCs/>
          <w:sz w:val="22"/>
          <w:szCs w:val="22"/>
        </w:rPr>
        <w:t>5</w:t>
      </w:r>
      <w:r w:rsidRPr="007E4A80">
        <w:rPr>
          <w:rFonts w:cstheme="minorHAnsi"/>
          <w:b/>
          <w:bCs/>
          <w:sz w:val="22"/>
          <w:szCs w:val="22"/>
        </w:rPr>
        <w:t xml:space="preserve"> </w:t>
      </w:r>
    </w:p>
    <w:p w14:paraId="7EFA6E35" w14:textId="0CC5CF6D" w:rsidR="006B7F98" w:rsidRPr="007E4A80" w:rsidRDefault="006B7F98" w:rsidP="006B7F98">
      <w:pPr>
        <w:jc w:val="both"/>
        <w:rPr>
          <w:rFonts w:cstheme="minorHAnsi"/>
          <w:sz w:val="22"/>
          <w:szCs w:val="22"/>
        </w:rPr>
      </w:pPr>
    </w:p>
    <w:p w14:paraId="514C8FCC" w14:textId="36296508" w:rsidR="00830979" w:rsidRPr="007E4A80" w:rsidRDefault="00830979" w:rsidP="00746BA1">
      <w:pPr>
        <w:rPr>
          <w:rFonts w:cstheme="minorHAnsi"/>
          <w:sz w:val="22"/>
          <w:szCs w:val="22"/>
        </w:rPr>
      </w:pPr>
      <w:r w:rsidRPr="007E4A80">
        <w:rPr>
          <w:rFonts w:cstheme="minorHAnsi"/>
          <w:sz w:val="22"/>
          <w:szCs w:val="22"/>
        </w:rPr>
        <w:t xml:space="preserve">THAT </w:t>
      </w:r>
      <w:r w:rsidR="0099655E" w:rsidRPr="007E4A80">
        <w:rPr>
          <w:rFonts w:cstheme="minorHAnsi"/>
          <w:sz w:val="22"/>
          <w:szCs w:val="22"/>
        </w:rPr>
        <w:t>B</w:t>
      </w:r>
      <w:r w:rsidR="00275940">
        <w:rPr>
          <w:rFonts w:cstheme="minorHAnsi"/>
          <w:sz w:val="22"/>
          <w:szCs w:val="22"/>
        </w:rPr>
        <w:t>e</w:t>
      </w:r>
      <w:r w:rsidR="0099655E" w:rsidRPr="007E4A80">
        <w:rPr>
          <w:rFonts w:cstheme="minorHAnsi"/>
          <w:sz w:val="22"/>
          <w:szCs w:val="22"/>
        </w:rPr>
        <w:t xml:space="preserve">la Lendvai-Lintner </w:t>
      </w:r>
      <w:proofErr w:type="gramStart"/>
      <w:r w:rsidR="0099655E" w:rsidRPr="007E4A80">
        <w:rPr>
          <w:rFonts w:cstheme="minorHAnsi"/>
          <w:sz w:val="22"/>
          <w:szCs w:val="22"/>
        </w:rPr>
        <w:t>be</w:t>
      </w:r>
      <w:proofErr w:type="gramEnd"/>
      <w:r w:rsidR="0099655E" w:rsidRPr="007E4A80">
        <w:rPr>
          <w:rFonts w:cstheme="minorHAnsi"/>
          <w:sz w:val="22"/>
          <w:szCs w:val="22"/>
        </w:rPr>
        <w:t xml:space="preserve"> re-appointed a Director of the Company </w:t>
      </w:r>
      <w:r w:rsidR="00746BA1" w:rsidRPr="007E4A80">
        <w:rPr>
          <w:rFonts w:cstheme="minorHAnsi"/>
          <w:sz w:val="22"/>
          <w:szCs w:val="22"/>
        </w:rPr>
        <w:t>in accordance with Article 100 of the Company’s Articles of Association.</w:t>
      </w:r>
    </w:p>
    <w:p w14:paraId="0DB4E529" w14:textId="77777777" w:rsidR="00746BA1" w:rsidRPr="007E4A80" w:rsidRDefault="00746BA1" w:rsidP="00746BA1">
      <w:pPr>
        <w:rPr>
          <w:rFonts w:cstheme="minorHAnsi"/>
          <w:sz w:val="22"/>
          <w:szCs w:val="22"/>
        </w:rPr>
      </w:pPr>
    </w:p>
    <w:p w14:paraId="033ED2A6" w14:textId="06BCF8FF" w:rsidR="00830979" w:rsidRPr="007E4A80" w:rsidRDefault="00830979" w:rsidP="00830979">
      <w:pPr>
        <w:jc w:val="both"/>
        <w:rPr>
          <w:rFonts w:cstheme="minorHAnsi"/>
          <w:b/>
          <w:bCs/>
          <w:sz w:val="22"/>
          <w:szCs w:val="22"/>
        </w:rPr>
      </w:pPr>
      <w:r w:rsidRPr="007E4A80">
        <w:rPr>
          <w:rFonts w:cstheme="minorHAnsi"/>
          <w:b/>
          <w:bCs/>
          <w:sz w:val="22"/>
          <w:szCs w:val="22"/>
        </w:rPr>
        <w:t xml:space="preserve">Resolution </w:t>
      </w:r>
      <w:r w:rsidR="00F57468">
        <w:rPr>
          <w:rFonts w:cstheme="minorHAnsi"/>
          <w:b/>
          <w:bCs/>
          <w:sz w:val="22"/>
          <w:szCs w:val="22"/>
        </w:rPr>
        <w:t>6</w:t>
      </w:r>
    </w:p>
    <w:p w14:paraId="6BC46678" w14:textId="689C0AEB" w:rsidR="00830979" w:rsidRPr="007E4A80" w:rsidRDefault="00830979" w:rsidP="00830979">
      <w:pPr>
        <w:jc w:val="both"/>
        <w:rPr>
          <w:rFonts w:cstheme="minorHAnsi"/>
          <w:b/>
          <w:bCs/>
          <w:sz w:val="22"/>
          <w:szCs w:val="22"/>
        </w:rPr>
      </w:pPr>
    </w:p>
    <w:p w14:paraId="455BC6FE" w14:textId="52592B3F" w:rsidR="00830979" w:rsidRPr="007E4A80" w:rsidRDefault="00830979" w:rsidP="00830979">
      <w:pPr>
        <w:rPr>
          <w:rFonts w:cstheme="minorHAnsi"/>
          <w:sz w:val="22"/>
          <w:szCs w:val="22"/>
        </w:rPr>
      </w:pPr>
      <w:r w:rsidRPr="007E4A80">
        <w:rPr>
          <w:rFonts w:cstheme="minorHAnsi"/>
          <w:sz w:val="22"/>
          <w:szCs w:val="22"/>
        </w:rPr>
        <w:t xml:space="preserve">THAT </w:t>
      </w:r>
      <w:r w:rsidR="00DD65FB" w:rsidRPr="007E4A80">
        <w:rPr>
          <w:rFonts w:cstheme="minorHAnsi"/>
          <w:sz w:val="22"/>
          <w:szCs w:val="22"/>
        </w:rPr>
        <w:t xml:space="preserve">Victor Humberdot </w:t>
      </w:r>
      <w:proofErr w:type="gramStart"/>
      <w:r w:rsidRPr="007E4A80">
        <w:rPr>
          <w:rFonts w:cstheme="minorHAnsi"/>
          <w:sz w:val="22"/>
          <w:szCs w:val="22"/>
        </w:rPr>
        <w:t>be</w:t>
      </w:r>
      <w:proofErr w:type="gramEnd"/>
      <w:r w:rsidRPr="007E4A80">
        <w:rPr>
          <w:rFonts w:cstheme="minorHAnsi"/>
          <w:sz w:val="22"/>
          <w:szCs w:val="22"/>
        </w:rPr>
        <w:t xml:space="preserve"> re-appointed a Director of the Company in accordance with Article </w:t>
      </w:r>
      <w:r w:rsidR="00DD65FB" w:rsidRPr="007E4A80">
        <w:rPr>
          <w:rFonts w:cstheme="minorHAnsi"/>
          <w:sz w:val="22"/>
          <w:szCs w:val="22"/>
        </w:rPr>
        <w:t>100</w:t>
      </w:r>
      <w:r w:rsidRPr="007E4A80">
        <w:rPr>
          <w:rFonts w:cstheme="minorHAnsi"/>
          <w:sz w:val="22"/>
          <w:szCs w:val="22"/>
        </w:rPr>
        <w:t xml:space="preserve"> of the Company’s Articles of Association.</w:t>
      </w:r>
    </w:p>
    <w:p w14:paraId="0576562D" w14:textId="77777777" w:rsidR="00720637" w:rsidRPr="007E4A80" w:rsidRDefault="00720637" w:rsidP="0090768A">
      <w:pPr>
        <w:jc w:val="both"/>
        <w:rPr>
          <w:rFonts w:cstheme="minorHAnsi"/>
          <w:b/>
          <w:bCs/>
          <w:sz w:val="22"/>
          <w:szCs w:val="22"/>
        </w:rPr>
      </w:pPr>
    </w:p>
    <w:p w14:paraId="3E0E0364" w14:textId="62A2EE9C" w:rsidR="0090768A" w:rsidRPr="007E4A80" w:rsidRDefault="0090768A" w:rsidP="0090768A">
      <w:pPr>
        <w:jc w:val="both"/>
        <w:rPr>
          <w:rFonts w:cstheme="minorHAnsi"/>
          <w:b/>
          <w:bCs/>
          <w:sz w:val="22"/>
          <w:szCs w:val="22"/>
        </w:rPr>
      </w:pPr>
      <w:r w:rsidRPr="007E4A80">
        <w:rPr>
          <w:rFonts w:cstheme="minorHAnsi"/>
          <w:b/>
          <w:bCs/>
          <w:sz w:val="22"/>
          <w:szCs w:val="22"/>
        </w:rPr>
        <w:t xml:space="preserve">Resolution </w:t>
      </w:r>
      <w:r w:rsidR="00F57468">
        <w:rPr>
          <w:rFonts w:cstheme="minorHAnsi"/>
          <w:b/>
          <w:bCs/>
          <w:sz w:val="22"/>
          <w:szCs w:val="22"/>
        </w:rPr>
        <w:t>7</w:t>
      </w:r>
    </w:p>
    <w:p w14:paraId="3AA4F7CF" w14:textId="77777777" w:rsidR="0090768A" w:rsidRPr="007E4A80" w:rsidRDefault="0090768A" w:rsidP="0090768A">
      <w:pPr>
        <w:jc w:val="both"/>
        <w:rPr>
          <w:rFonts w:cstheme="minorHAnsi"/>
          <w:sz w:val="22"/>
          <w:szCs w:val="22"/>
        </w:rPr>
      </w:pPr>
    </w:p>
    <w:p w14:paraId="65C389ED" w14:textId="2EDC677A" w:rsidR="0090768A" w:rsidRPr="007E4A80" w:rsidRDefault="0090768A" w:rsidP="00E04D12">
      <w:pPr>
        <w:jc w:val="both"/>
        <w:rPr>
          <w:rFonts w:cstheme="minorHAnsi"/>
          <w:sz w:val="22"/>
          <w:szCs w:val="22"/>
        </w:rPr>
      </w:pPr>
      <w:r w:rsidRPr="007E4A80">
        <w:rPr>
          <w:rFonts w:cstheme="minorHAnsi"/>
          <w:sz w:val="22"/>
          <w:szCs w:val="22"/>
        </w:rPr>
        <w:t xml:space="preserve">THAT the Directors be generally and unconditionally authorised for the purposes of section 551 of the Companies Act 2006 (the “Act”), to exercise </w:t>
      </w:r>
      <w:proofErr w:type="gramStart"/>
      <w:r w:rsidRPr="007E4A80">
        <w:rPr>
          <w:rFonts w:cstheme="minorHAnsi"/>
          <w:sz w:val="22"/>
          <w:szCs w:val="22"/>
        </w:rPr>
        <w:t>all of</w:t>
      </w:r>
      <w:proofErr w:type="gramEnd"/>
      <w:r w:rsidRPr="007E4A80">
        <w:rPr>
          <w:rFonts w:cstheme="minorHAnsi"/>
          <w:sz w:val="22"/>
          <w:szCs w:val="22"/>
        </w:rPr>
        <w:t xml:space="preserve"> the powers of the Company to allot shares and grant rights to subscribe for, or convert any security into, shares in the Company</w:t>
      </w:r>
      <w:r w:rsidR="003A4846" w:rsidRPr="007E4A80">
        <w:rPr>
          <w:rFonts w:cstheme="minorHAnsi"/>
          <w:sz w:val="22"/>
          <w:szCs w:val="22"/>
        </w:rPr>
        <w:t xml:space="preserve"> as follows</w:t>
      </w:r>
      <w:r w:rsidRPr="007E4A80">
        <w:rPr>
          <w:rFonts w:cstheme="minorHAnsi"/>
          <w:sz w:val="22"/>
          <w:szCs w:val="22"/>
        </w:rPr>
        <w:t xml:space="preserve">: </w:t>
      </w:r>
    </w:p>
    <w:p w14:paraId="68B826D2" w14:textId="77777777" w:rsidR="00CF392D" w:rsidRPr="007E4A80" w:rsidRDefault="00CF392D" w:rsidP="00321FA3">
      <w:pPr>
        <w:jc w:val="both"/>
        <w:rPr>
          <w:rFonts w:cstheme="minorHAnsi"/>
          <w:sz w:val="22"/>
          <w:szCs w:val="22"/>
        </w:rPr>
      </w:pPr>
    </w:p>
    <w:p w14:paraId="0048D5E1" w14:textId="5E9D4B6B" w:rsidR="0051573A" w:rsidRPr="00BC476A" w:rsidRDefault="00E70D9A" w:rsidP="00E04D12">
      <w:pPr>
        <w:pStyle w:val="ListParagraph"/>
        <w:numPr>
          <w:ilvl w:val="0"/>
          <w:numId w:val="23"/>
        </w:numPr>
        <w:jc w:val="both"/>
        <w:rPr>
          <w:rFonts w:cstheme="minorHAnsi"/>
          <w:sz w:val="22"/>
          <w:szCs w:val="22"/>
        </w:rPr>
      </w:pPr>
      <w:r w:rsidRPr="007E4A80">
        <w:rPr>
          <w:rFonts w:cstheme="minorHAnsi"/>
          <w:sz w:val="22"/>
          <w:szCs w:val="22"/>
        </w:rPr>
        <w:t xml:space="preserve">up to an aggregate nominal amount </w:t>
      </w:r>
      <w:r w:rsidR="00540A93" w:rsidRPr="00BC476A">
        <w:rPr>
          <w:rFonts w:cstheme="minorHAnsi"/>
          <w:sz w:val="22"/>
          <w:szCs w:val="22"/>
        </w:rPr>
        <w:t>of £</w:t>
      </w:r>
      <w:r w:rsidR="002820D2" w:rsidRPr="00BC476A">
        <w:rPr>
          <w:rFonts w:cstheme="minorHAnsi"/>
          <w:sz w:val="22"/>
          <w:szCs w:val="22"/>
        </w:rPr>
        <w:t>1,520,000</w:t>
      </w:r>
      <w:r w:rsidR="009B6EE3" w:rsidRPr="00BC476A">
        <w:rPr>
          <w:rFonts w:cstheme="minorHAnsi"/>
          <w:sz w:val="22"/>
          <w:szCs w:val="22"/>
        </w:rPr>
        <w:t xml:space="preserve"> </w:t>
      </w:r>
      <w:r w:rsidR="00BF7034" w:rsidRPr="00BC476A">
        <w:rPr>
          <w:rFonts w:cstheme="minorHAnsi"/>
          <w:sz w:val="22"/>
          <w:szCs w:val="22"/>
        </w:rPr>
        <w:t>to European High Growth Opportunities Securitization Fund</w:t>
      </w:r>
      <w:r w:rsidR="00BF7034" w:rsidRPr="00BC476A">
        <w:rPr>
          <w:rStyle w:val="apple-converted-space"/>
          <w:rFonts w:cstheme="minorHAnsi"/>
          <w:color w:val="000000"/>
          <w:sz w:val="22"/>
          <w:szCs w:val="22"/>
          <w:shd w:val="clear" w:color="auto" w:fill="FFFFFF"/>
        </w:rPr>
        <w:t> </w:t>
      </w:r>
      <w:r w:rsidR="0051573A" w:rsidRPr="00BC476A">
        <w:rPr>
          <w:rFonts w:cstheme="minorHAnsi"/>
          <w:sz w:val="22"/>
          <w:szCs w:val="22"/>
        </w:rPr>
        <w:t>pursuant to the</w:t>
      </w:r>
      <w:r w:rsidR="00A62267" w:rsidRPr="00BC476A">
        <w:rPr>
          <w:rFonts w:cstheme="minorHAnsi"/>
          <w:sz w:val="22"/>
          <w:szCs w:val="22"/>
        </w:rPr>
        <w:t xml:space="preserve"> </w:t>
      </w:r>
      <w:r w:rsidR="00B8529B" w:rsidRPr="00BC476A">
        <w:rPr>
          <w:rFonts w:cstheme="minorHAnsi"/>
          <w:sz w:val="22"/>
          <w:szCs w:val="22"/>
        </w:rPr>
        <w:t>£3 million</w:t>
      </w:r>
      <w:r w:rsidR="00B8529B" w:rsidRPr="00BC476A">
        <w:rPr>
          <w:rStyle w:val="apple-converted-space"/>
          <w:rFonts w:cstheme="minorHAnsi"/>
          <w:color w:val="000000"/>
          <w:sz w:val="22"/>
          <w:szCs w:val="22"/>
          <w:shd w:val="clear" w:color="auto" w:fill="FFFFFF"/>
        </w:rPr>
        <w:t> </w:t>
      </w:r>
      <w:r w:rsidR="00B8529B" w:rsidRPr="00BC476A">
        <w:rPr>
          <w:rFonts w:cstheme="minorHAnsi"/>
          <w:color w:val="000000"/>
          <w:sz w:val="22"/>
          <w:szCs w:val="22"/>
          <w:shd w:val="clear" w:color="auto" w:fill="FFFFFF"/>
        </w:rPr>
        <w:t>financing facility</w:t>
      </w:r>
      <w:r w:rsidR="00B8529B" w:rsidRPr="00BC476A">
        <w:rPr>
          <w:rFonts w:cstheme="minorHAnsi"/>
          <w:sz w:val="22"/>
          <w:szCs w:val="22"/>
        </w:rPr>
        <w:t xml:space="preserve"> </w:t>
      </w:r>
      <w:r w:rsidR="00E16B3E" w:rsidRPr="00BC476A">
        <w:rPr>
          <w:rFonts w:cstheme="minorHAnsi"/>
          <w:sz w:val="22"/>
          <w:szCs w:val="22"/>
        </w:rPr>
        <w:t>dated</w:t>
      </w:r>
      <w:r w:rsidR="0097449B" w:rsidRPr="00BC476A">
        <w:rPr>
          <w:rFonts w:cstheme="minorHAnsi"/>
          <w:sz w:val="22"/>
          <w:szCs w:val="22"/>
        </w:rPr>
        <w:t xml:space="preserve"> </w:t>
      </w:r>
      <w:r w:rsidR="00C74DDA" w:rsidRPr="00BC476A">
        <w:rPr>
          <w:rFonts w:cstheme="minorHAnsi"/>
          <w:sz w:val="22"/>
          <w:szCs w:val="22"/>
        </w:rPr>
        <w:t xml:space="preserve">28 </w:t>
      </w:r>
      <w:r w:rsidR="0097449B" w:rsidRPr="00BC476A">
        <w:rPr>
          <w:rFonts w:cstheme="minorHAnsi"/>
          <w:sz w:val="22"/>
          <w:szCs w:val="22"/>
        </w:rPr>
        <w:t>September 2022</w:t>
      </w:r>
      <w:r w:rsidR="00E16B3E" w:rsidRPr="00BC476A">
        <w:rPr>
          <w:rFonts w:cstheme="minorHAnsi"/>
          <w:sz w:val="22"/>
          <w:szCs w:val="22"/>
        </w:rPr>
        <w:t xml:space="preserve"> </w:t>
      </w:r>
      <w:r w:rsidR="009A45EE" w:rsidRPr="00BC476A">
        <w:rPr>
          <w:rFonts w:cstheme="minorHAnsi"/>
          <w:sz w:val="22"/>
          <w:szCs w:val="22"/>
        </w:rPr>
        <w:t>(the ‘</w:t>
      </w:r>
      <w:r w:rsidR="00493134" w:rsidRPr="00BC476A">
        <w:rPr>
          <w:rFonts w:cstheme="minorHAnsi"/>
          <w:sz w:val="22"/>
          <w:szCs w:val="22"/>
        </w:rPr>
        <w:t>Financing Facility</w:t>
      </w:r>
      <w:r w:rsidR="009A45EE" w:rsidRPr="00BC476A">
        <w:rPr>
          <w:rFonts w:cstheme="minorHAnsi"/>
          <w:sz w:val="22"/>
          <w:szCs w:val="22"/>
        </w:rPr>
        <w:t>’)</w:t>
      </w:r>
      <w:r w:rsidR="00CF392D" w:rsidRPr="00BC476A">
        <w:rPr>
          <w:rFonts w:cstheme="minorHAnsi"/>
          <w:sz w:val="22"/>
          <w:szCs w:val="22"/>
        </w:rPr>
        <w:t xml:space="preserve">.  </w:t>
      </w:r>
      <w:r w:rsidR="0051573A" w:rsidRPr="00BC476A">
        <w:rPr>
          <w:rFonts w:cstheme="minorHAnsi"/>
          <w:sz w:val="22"/>
          <w:szCs w:val="22"/>
        </w:rPr>
        <w:t xml:space="preserve">This authority is for relevant securities up to an aggregate nominal amount (within the meaning of sections 551(3) and (6) of the Act) of </w:t>
      </w:r>
      <w:r w:rsidR="002820D2" w:rsidRPr="00BC476A">
        <w:rPr>
          <w:rFonts w:cstheme="minorHAnsi"/>
          <w:sz w:val="22"/>
          <w:szCs w:val="22"/>
        </w:rPr>
        <w:t xml:space="preserve">£1,520,000 </w:t>
      </w:r>
      <w:r w:rsidR="0051573A" w:rsidRPr="00BC476A">
        <w:rPr>
          <w:rFonts w:cstheme="minorHAnsi"/>
          <w:sz w:val="22"/>
          <w:szCs w:val="22"/>
        </w:rPr>
        <w:t xml:space="preserve">and is in addition to any existing other authorities to allot relevant </w:t>
      </w:r>
      <w:proofErr w:type="gramStart"/>
      <w:r w:rsidR="0051573A" w:rsidRPr="00BC476A">
        <w:rPr>
          <w:rFonts w:cstheme="minorHAnsi"/>
          <w:sz w:val="22"/>
          <w:szCs w:val="22"/>
        </w:rPr>
        <w:t>securities;</w:t>
      </w:r>
      <w:proofErr w:type="gramEnd"/>
      <w:r w:rsidR="0051573A" w:rsidRPr="00BC476A">
        <w:rPr>
          <w:rFonts w:cstheme="minorHAnsi"/>
          <w:sz w:val="22"/>
          <w:szCs w:val="22"/>
        </w:rPr>
        <w:t xml:space="preserve"> </w:t>
      </w:r>
    </w:p>
    <w:p w14:paraId="144065A5" w14:textId="77777777" w:rsidR="00A461D5" w:rsidRPr="00BC476A" w:rsidRDefault="00A461D5" w:rsidP="00E04D12">
      <w:pPr>
        <w:pStyle w:val="ListParagraph"/>
        <w:jc w:val="both"/>
        <w:rPr>
          <w:rFonts w:cstheme="minorHAnsi"/>
          <w:sz w:val="22"/>
          <w:szCs w:val="22"/>
        </w:rPr>
      </w:pPr>
    </w:p>
    <w:p w14:paraId="256F549C" w14:textId="559B2A25" w:rsidR="009652A8" w:rsidRPr="00BC476A" w:rsidRDefault="00766DA5" w:rsidP="00E04D12">
      <w:pPr>
        <w:pStyle w:val="ListParagraph"/>
        <w:numPr>
          <w:ilvl w:val="0"/>
          <w:numId w:val="23"/>
        </w:numPr>
        <w:jc w:val="both"/>
        <w:rPr>
          <w:rFonts w:cstheme="minorHAnsi"/>
          <w:sz w:val="22"/>
          <w:szCs w:val="22"/>
        </w:rPr>
      </w:pPr>
      <w:r w:rsidRPr="00BC476A">
        <w:rPr>
          <w:rFonts w:cstheme="minorHAnsi"/>
          <w:sz w:val="22"/>
          <w:szCs w:val="22"/>
        </w:rPr>
        <w:t xml:space="preserve">up to an aggregate nominal amount </w:t>
      </w:r>
      <w:r w:rsidR="001634CD" w:rsidRPr="00BC476A">
        <w:rPr>
          <w:rFonts w:cstheme="minorHAnsi"/>
          <w:sz w:val="22"/>
          <w:szCs w:val="22"/>
        </w:rPr>
        <w:t xml:space="preserve">of </w:t>
      </w:r>
      <w:r w:rsidR="004D2435" w:rsidRPr="00BC476A">
        <w:rPr>
          <w:rFonts w:cstheme="minorHAnsi"/>
          <w:sz w:val="22"/>
          <w:szCs w:val="22"/>
        </w:rPr>
        <w:t xml:space="preserve">£750,000 </w:t>
      </w:r>
      <w:r w:rsidR="0011153B" w:rsidRPr="00BC476A">
        <w:rPr>
          <w:rFonts w:cstheme="minorHAnsi"/>
          <w:sz w:val="22"/>
          <w:szCs w:val="22"/>
        </w:rPr>
        <w:t xml:space="preserve">to </w:t>
      </w:r>
      <w:r w:rsidR="00BF7034" w:rsidRPr="00BC476A">
        <w:rPr>
          <w:rFonts w:cstheme="minorHAnsi"/>
          <w:sz w:val="22"/>
          <w:szCs w:val="22"/>
        </w:rPr>
        <w:t>European High Growth Opportunities Securitization Fund</w:t>
      </w:r>
      <w:r w:rsidR="00BF7034" w:rsidRPr="00BC476A">
        <w:rPr>
          <w:rStyle w:val="apple-converted-space"/>
          <w:rFonts w:cstheme="minorHAnsi"/>
          <w:color w:val="000000"/>
          <w:sz w:val="22"/>
          <w:szCs w:val="22"/>
          <w:shd w:val="clear" w:color="auto" w:fill="FFFFFF"/>
        </w:rPr>
        <w:t> </w:t>
      </w:r>
      <w:r w:rsidR="0086359B" w:rsidRPr="00BC476A">
        <w:rPr>
          <w:rFonts w:cstheme="minorHAnsi"/>
          <w:sz w:val="22"/>
          <w:szCs w:val="22"/>
        </w:rPr>
        <w:t>pursuant to the</w:t>
      </w:r>
      <w:r w:rsidRPr="00BC476A">
        <w:rPr>
          <w:rFonts w:cstheme="minorHAnsi"/>
          <w:sz w:val="22"/>
          <w:szCs w:val="22"/>
        </w:rPr>
        <w:t xml:space="preserve"> </w:t>
      </w:r>
      <w:r w:rsidR="00414857" w:rsidRPr="00BC476A">
        <w:rPr>
          <w:rFonts w:cstheme="minorHAnsi"/>
          <w:sz w:val="22"/>
          <w:szCs w:val="22"/>
        </w:rPr>
        <w:t xml:space="preserve">Deed of Issuance and Subscription dated </w:t>
      </w:r>
      <w:r w:rsidR="00A84BA6" w:rsidRPr="00BC476A">
        <w:rPr>
          <w:rFonts w:cstheme="minorHAnsi"/>
          <w:sz w:val="22"/>
          <w:szCs w:val="22"/>
        </w:rPr>
        <w:t>23 August</w:t>
      </w:r>
      <w:r w:rsidR="00A84BA6" w:rsidRPr="00BC476A" w:rsidDel="00A84BA6">
        <w:rPr>
          <w:rFonts w:cstheme="minorHAnsi"/>
          <w:sz w:val="22"/>
          <w:szCs w:val="22"/>
        </w:rPr>
        <w:t xml:space="preserve"> </w:t>
      </w:r>
      <w:r w:rsidR="00414857" w:rsidRPr="00BC476A">
        <w:rPr>
          <w:rFonts w:cstheme="minorHAnsi"/>
          <w:sz w:val="22"/>
          <w:szCs w:val="22"/>
        </w:rPr>
        <w:t>2022</w:t>
      </w:r>
      <w:r w:rsidR="00D64D8D" w:rsidRPr="00BC476A">
        <w:rPr>
          <w:rFonts w:cstheme="minorHAnsi"/>
          <w:sz w:val="22"/>
          <w:szCs w:val="22"/>
        </w:rPr>
        <w:t xml:space="preserve"> (the </w:t>
      </w:r>
      <w:r w:rsidR="00D11EAB" w:rsidRPr="00BC476A">
        <w:rPr>
          <w:rFonts w:cstheme="minorHAnsi"/>
          <w:sz w:val="22"/>
          <w:szCs w:val="22"/>
        </w:rPr>
        <w:t>“</w:t>
      </w:r>
      <w:r w:rsidR="00D64D8D" w:rsidRPr="00BC476A">
        <w:rPr>
          <w:rFonts w:cstheme="minorHAnsi"/>
          <w:sz w:val="22"/>
          <w:szCs w:val="22"/>
        </w:rPr>
        <w:t>Deed</w:t>
      </w:r>
      <w:r w:rsidR="00D11EAB" w:rsidRPr="00BC476A">
        <w:rPr>
          <w:rFonts w:cstheme="minorHAnsi"/>
          <w:sz w:val="22"/>
          <w:szCs w:val="22"/>
        </w:rPr>
        <w:t>”</w:t>
      </w:r>
      <w:r w:rsidR="00D64D8D" w:rsidRPr="00BC476A">
        <w:rPr>
          <w:rFonts w:cstheme="minorHAnsi"/>
          <w:sz w:val="22"/>
          <w:szCs w:val="22"/>
        </w:rPr>
        <w:t xml:space="preserve">).  </w:t>
      </w:r>
      <w:r w:rsidR="0086359B" w:rsidRPr="00BC476A">
        <w:rPr>
          <w:rFonts w:cstheme="minorHAnsi"/>
          <w:sz w:val="22"/>
          <w:szCs w:val="22"/>
        </w:rPr>
        <w:t xml:space="preserve">This authority is for relevant securities up to an aggregate nominal amount (within the meaning of sections 551(3) and (6) of the Act) of </w:t>
      </w:r>
      <w:r w:rsidR="004D2435" w:rsidRPr="00BC476A">
        <w:rPr>
          <w:rFonts w:cstheme="minorHAnsi"/>
          <w:sz w:val="22"/>
          <w:szCs w:val="22"/>
        </w:rPr>
        <w:t xml:space="preserve">£750,000 </w:t>
      </w:r>
      <w:r w:rsidR="0086359B" w:rsidRPr="00BC476A">
        <w:rPr>
          <w:rFonts w:cstheme="minorHAnsi"/>
          <w:sz w:val="22"/>
          <w:szCs w:val="22"/>
        </w:rPr>
        <w:t xml:space="preserve">and is in addition to any existing other authorities to allot relevant </w:t>
      </w:r>
      <w:proofErr w:type="gramStart"/>
      <w:r w:rsidR="0086359B" w:rsidRPr="00BC476A">
        <w:rPr>
          <w:rFonts w:cstheme="minorHAnsi"/>
          <w:sz w:val="22"/>
          <w:szCs w:val="22"/>
        </w:rPr>
        <w:t>securities;</w:t>
      </w:r>
      <w:proofErr w:type="gramEnd"/>
    </w:p>
    <w:p w14:paraId="3B0DBA17" w14:textId="77777777" w:rsidR="009652A8" w:rsidRPr="00BC476A" w:rsidRDefault="009652A8" w:rsidP="00E04D12">
      <w:pPr>
        <w:pStyle w:val="ListParagraph"/>
        <w:jc w:val="both"/>
        <w:rPr>
          <w:rFonts w:cstheme="minorHAnsi"/>
          <w:sz w:val="22"/>
          <w:szCs w:val="22"/>
        </w:rPr>
      </w:pPr>
    </w:p>
    <w:p w14:paraId="31CC352C" w14:textId="06BB4A70" w:rsidR="009652A8" w:rsidRPr="007E4A80" w:rsidRDefault="009652A8" w:rsidP="00E04D12">
      <w:pPr>
        <w:pStyle w:val="ListParagraph"/>
        <w:numPr>
          <w:ilvl w:val="0"/>
          <w:numId w:val="23"/>
        </w:numPr>
        <w:jc w:val="both"/>
        <w:rPr>
          <w:rFonts w:cstheme="minorHAnsi"/>
          <w:sz w:val="22"/>
          <w:szCs w:val="22"/>
        </w:rPr>
      </w:pPr>
      <w:r w:rsidRPr="00BC476A">
        <w:rPr>
          <w:rFonts w:cstheme="minorHAnsi"/>
          <w:sz w:val="22"/>
          <w:szCs w:val="22"/>
        </w:rPr>
        <w:t xml:space="preserve">up to an aggregate nominal amount of </w:t>
      </w:r>
      <w:r w:rsidR="004D2435" w:rsidRPr="00BC476A">
        <w:rPr>
          <w:rFonts w:cstheme="minorHAnsi"/>
          <w:sz w:val="22"/>
          <w:szCs w:val="22"/>
        </w:rPr>
        <w:t>£7</w:t>
      </w:r>
      <w:r w:rsidR="00A50A4C" w:rsidRPr="00BC476A">
        <w:rPr>
          <w:rFonts w:cstheme="minorHAnsi"/>
          <w:sz w:val="22"/>
          <w:szCs w:val="22"/>
        </w:rPr>
        <w:t>1</w:t>
      </w:r>
      <w:r w:rsidR="004D2435" w:rsidRPr="00BC476A">
        <w:rPr>
          <w:rFonts w:cstheme="minorHAnsi"/>
          <w:sz w:val="22"/>
          <w:szCs w:val="22"/>
        </w:rPr>
        <w:t xml:space="preserve">5,000 </w:t>
      </w:r>
      <w:r w:rsidRPr="00BC476A">
        <w:rPr>
          <w:rFonts w:cstheme="minorHAnsi"/>
          <w:sz w:val="22"/>
          <w:szCs w:val="22"/>
        </w:rPr>
        <w:t xml:space="preserve">to </w:t>
      </w:r>
      <w:r w:rsidR="00A205A6" w:rsidRPr="00BC476A">
        <w:rPr>
          <w:rFonts w:cstheme="minorHAnsi"/>
          <w:sz w:val="22"/>
          <w:szCs w:val="22"/>
        </w:rPr>
        <w:t xml:space="preserve">Arch Capital Partners LLP (formerly </w:t>
      </w:r>
      <w:r w:rsidRPr="00BC476A">
        <w:rPr>
          <w:rFonts w:cstheme="minorHAnsi"/>
          <w:sz w:val="22"/>
          <w:szCs w:val="22"/>
        </w:rPr>
        <w:t>Linton Capital LLP</w:t>
      </w:r>
      <w:r w:rsidR="0009018D" w:rsidRPr="00BC476A">
        <w:rPr>
          <w:rFonts w:cstheme="minorHAnsi"/>
          <w:sz w:val="22"/>
          <w:szCs w:val="22"/>
        </w:rPr>
        <w:t>)</w:t>
      </w:r>
      <w:r w:rsidRPr="00BC476A">
        <w:rPr>
          <w:rFonts w:cstheme="minorHAnsi"/>
          <w:sz w:val="22"/>
          <w:szCs w:val="22"/>
        </w:rPr>
        <w:t xml:space="preserve"> pursuant to the Deed of Issuance and Subscription dated </w:t>
      </w:r>
      <w:r w:rsidR="00A84BA6" w:rsidRPr="00BC476A">
        <w:rPr>
          <w:rFonts w:cstheme="minorHAnsi"/>
          <w:sz w:val="22"/>
          <w:szCs w:val="22"/>
        </w:rPr>
        <w:t>23 August</w:t>
      </w:r>
      <w:r w:rsidR="00A84BA6" w:rsidRPr="00BC476A" w:rsidDel="00A84BA6">
        <w:rPr>
          <w:rFonts w:cstheme="minorHAnsi"/>
          <w:sz w:val="22"/>
          <w:szCs w:val="22"/>
        </w:rPr>
        <w:t xml:space="preserve"> </w:t>
      </w:r>
      <w:r w:rsidRPr="00BC476A">
        <w:rPr>
          <w:rFonts w:cstheme="minorHAnsi"/>
          <w:sz w:val="22"/>
          <w:szCs w:val="22"/>
        </w:rPr>
        <w:t xml:space="preserve">2022 (the “Deed”).  This authority is for relevant securities up to an aggregate nominal amount (within the meaning of sections 551(3) and (6) of the Act) of </w:t>
      </w:r>
      <w:r w:rsidR="004D2435" w:rsidRPr="00BC476A">
        <w:rPr>
          <w:rFonts w:cstheme="minorHAnsi"/>
          <w:sz w:val="22"/>
          <w:szCs w:val="22"/>
        </w:rPr>
        <w:t>£7</w:t>
      </w:r>
      <w:r w:rsidR="00A50A4C" w:rsidRPr="00BC476A">
        <w:rPr>
          <w:rFonts w:cstheme="minorHAnsi"/>
          <w:sz w:val="22"/>
          <w:szCs w:val="22"/>
        </w:rPr>
        <w:t>1</w:t>
      </w:r>
      <w:r w:rsidR="004D2435" w:rsidRPr="00BC476A">
        <w:rPr>
          <w:rFonts w:cstheme="minorHAnsi"/>
          <w:sz w:val="22"/>
          <w:szCs w:val="22"/>
        </w:rPr>
        <w:t>5,000</w:t>
      </w:r>
      <w:r w:rsidR="004D2435" w:rsidRPr="00977C68">
        <w:rPr>
          <w:rFonts w:cstheme="minorHAnsi"/>
          <w:sz w:val="22"/>
          <w:szCs w:val="22"/>
        </w:rPr>
        <w:t xml:space="preserve"> </w:t>
      </w:r>
      <w:r w:rsidRPr="007E4A80">
        <w:rPr>
          <w:rFonts w:cstheme="minorHAnsi"/>
          <w:sz w:val="22"/>
          <w:szCs w:val="22"/>
        </w:rPr>
        <w:t>and is in addition to any existing other authorities to allot relevant securities; and</w:t>
      </w:r>
    </w:p>
    <w:p w14:paraId="3DDE9A17" w14:textId="77777777" w:rsidR="009652A8" w:rsidRPr="007E4A80" w:rsidRDefault="009652A8" w:rsidP="00E04D12">
      <w:pPr>
        <w:jc w:val="both"/>
        <w:rPr>
          <w:rFonts w:cstheme="minorHAnsi"/>
          <w:sz w:val="22"/>
          <w:szCs w:val="22"/>
        </w:rPr>
      </w:pPr>
    </w:p>
    <w:p w14:paraId="76AAFB3C" w14:textId="6951DFF2" w:rsidR="00890726" w:rsidRPr="007E4A80" w:rsidRDefault="006A5D5C" w:rsidP="00E04D12">
      <w:pPr>
        <w:pStyle w:val="ListParagraph"/>
        <w:numPr>
          <w:ilvl w:val="0"/>
          <w:numId w:val="23"/>
        </w:numPr>
        <w:jc w:val="both"/>
        <w:rPr>
          <w:rFonts w:cstheme="minorHAnsi"/>
          <w:sz w:val="22"/>
          <w:szCs w:val="22"/>
        </w:rPr>
      </w:pPr>
      <w:r w:rsidRPr="007E4A80">
        <w:rPr>
          <w:rFonts w:cstheme="minorHAnsi"/>
          <w:sz w:val="22"/>
          <w:szCs w:val="22"/>
        </w:rPr>
        <w:t xml:space="preserve">up to an aggregate nominal amount of </w:t>
      </w:r>
      <w:r w:rsidR="004D649F" w:rsidRPr="004D649F">
        <w:rPr>
          <w:rFonts w:cstheme="minorHAnsi"/>
          <w:sz w:val="22"/>
          <w:szCs w:val="22"/>
        </w:rPr>
        <w:t>£</w:t>
      </w:r>
      <w:r w:rsidR="006E5A7E">
        <w:rPr>
          <w:rFonts w:cstheme="minorHAnsi"/>
          <w:sz w:val="22"/>
          <w:szCs w:val="22"/>
        </w:rPr>
        <w:t>223</w:t>
      </w:r>
      <w:r w:rsidR="001F19D7">
        <w:rPr>
          <w:rFonts w:cstheme="minorHAnsi"/>
          <w:sz w:val="22"/>
          <w:szCs w:val="22"/>
        </w:rPr>
        <w:t>.22</w:t>
      </w:r>
      <w:r w:rsidR="004D649F" w:rsidRPr="007E4A80">
        <w:rPr>
          <w:rFonts w:cstheme="minorHAnsi"/>
          <w:sz w:val="22"/>
          <w:szCs w:val="22"/>
        </w:rPr>
        <w:t xml:space="preserve"> </w:t>
      </w:r>
      <w:r w:rsidR="008C4491" w:rsidRPr="007E4A80">
        <w:rPr>
          <w:rFonts w:cstheme="minorHAnsi"/>
          <w:sz w:val="22"/>
          <w:szCs w:val="22"/>
        </w:rPr>
        <w:t>for the purpose</w:t>
      </w:r>
      <w:r w:rsidR="00045970" w:rsidRPr="007E4A80">
        <w:rPr>
          <w:rFonts w:cstheme="minorHAnsi"/>
          <w:sz w:val="22"/>
          <w:szCs w:val="22"/>
        </w:rPr>
        <w:t>s</w:t>
      </w:r>
      <w:r w:rsidR="008C4491" w:rsidRPr="007E4A80">
        <w:rPr>
          <w:rFonts w:cstheme="minorHAnsi"/>
          <w:sz w:val="22"/>
          <w:szCs w:val="22"/>
        </w:rPr>
        <w:t xml:space="preserve"> the </w:t>
      </w:r>
      <w:r w:rsidR="00557482" w:rsidRPr="007E4A80">
        <w:rPr>
          <w:rFonts w:cstheme="minorHAnsi"/>
          <w:sz w:val="22"/>
          <w:szCs w:val="22"/>
        </w:rPr>
        <w:t>Directors</w:t>
      </w:r>
      <w:r w:rsidR="008C4491" w:rsidRPr="007E4A80">
        <w:rPr>
          <w:rFonts w:cstheme="minorHAnsi"/>
          <w:sz w:val="22"/>
          <w:szCs w:val="22"/>
        </w:rPr>
        <w:t xml:space="preserve"> may deem necessary or expedient in promoting the success of the Company</w:t>
      </w:r>
      <w:r w:rsidR="004310E4" w:rsidRPr="007E4A80">
        <w:rPr>
          <w:rFonts w:cstheme="minorHAnsi"/>
          <w:sz w:val="22"/>
          <w:szCs w:val="22"/>
        </w:rPr>
        <w:t xml:space="preserve">, </w:t>
      </w:r>
      <w:r w:rsidR="008C4491" w:rsidRPr="007E4A80">
        <w:rPr>
          <w:rFonts w:cstheme="minorHAnsi"/>
          <w:sz w:val="22"/>
          <w:szCs w:val="22"/>
        </w:rPr>
        <w:t>and for those general commercial purposes that are in the best interest of the Company and its shareholders</w:t>
      </w:r>
      <w:r w:rsidR="00A60E71" w:rsidRPr="007E4A80">
        <w:rPr>
          <w:rFonts w:cstheme="minorHAnsi"/>
          <w:sz w:val="22"/>
          <w:szCs w:val="22"/>
        </w:rPr>
        <w:t>, up to a</w:t>
      </w:r>
      <w:r w:rsidR="008C4491" w:rsidRPr="007E4A80">
        <w:rPr>
          <w:rFonts w:cstheme="minorHAnsi"/>
          <w:sz w:val="22"/>
          <w:szCs w:val="22"/>
        </w:rPr>
        <w:t xml:space="preserve">n aggregate nominal amount of </w:t>
      </w:r>
      <w:r w:rsidR="001F19D7" w:rsidRPr="004D649F">
        <w:rPr>
          <w:rFonts w:cstheme="minorHAnsi"/>
          <w:sz w:val="22"/>
          <w:szCs w:val="22"/>
        </w:rPr>
        <w:t>£</w:t>
      </w:r>
      <w:r w:rsidR="001F19D7">
        <w:rPr>
          <w:rFonts w:cstheme="minorHAnsi"/>
          <w:sz w:val="22"/>
          <w:szCs w:val="22"/>
        </w:rPr>
        <w:t>223.22</w:t>
      </w:r>
      <w:r w:rsidR="001F19D7" w:rsidRPr="007E4A80">
        <w:rPr>
          <w:rFonts w:cstheme="minorHAnsi"/>
          <w:sz w:val="22"/>
          <w:szCs w:val="22"/>
        </w:rPr>
        <w:t xml:space="preserve"> </w:t>
      </w:r>
      <w:r w:rsidR="008C4491" w:rsidRPr="007E4A80">
        <w:rPr>
          <w:rFonts w:cstheme="minorHAnsi"/>
          <w:sz w:val="22"/>
          <w:szCs w:val="22"/>
        </w:rPr>
        <w:t>represent</w:t>
      </w:r>
      <w:r w:rsidR="00D818BA" w:rsidRPr="007E4A80">
        <w:rPr>
          <w:rFonts w:cstheme="minorHAnsi"/>
          <w:sz w:val="22"/>
          <w:szCs w:val="22"/>
        </w:rPr>
        <w:t>ing</w:t>
      </w:r>
      <w:r w:rsidR="008C4491" w:rsidRPr="007E4A80">
        <w:rPr>
          <w:rFonts w:cstheme="minorHAnsi"/>
          <w:sz w:val="22"/>
          <w:szCs w:val="22"/>
        </w:rPr>
        <w:t xml:space="preserve"> approximately </w:t>
      </w:r>
      <w:r w:rsidR="00076FB6">
        <w:rPr>
          <w:rFonts w:cstheme="minorHAnsi"/>
          <w:sz w:val="22"/>
          <w:szCs w:val="22"/>
        </w:rPr>
        <w:t>twenty</w:t>
      </w:r>
      <w:r w:rsidR="008C4491" w:rsidRPr="007E4A80">
        <w:rPr>
          <w:rFonts w:cstheme="minorHAnsi"/>
          <w:sz w:val="22"/>
          <w:szCs w:val="22"/>
        </w:rPr>
        <w:t xml:space="preserve"> per cent (</w:t>
      </w:r>
      <w:r w:rsidR="00A17BC8">
        <w:rPr>
          <w:rFonts w:cstheme="minorHAnsi"/>
          <w:sz w:val="22"/>
          <w:szCs w:val="22"/>
        </w:rPr>
        <w:t>20%</w:t>
      </w:r>
      <w:r w:rsidR="008C4491" w:rsidRPr="007E4A80">
        <w:rPr>
          <w:rFonts w:cstheme="minorHAnsi"/>
          <w:sz w:val="22"/>
          <w:szCs w:val="22"/>
        </w:rPr>
        <w:t xml:space="preserve">) of the issued ordinary share capital of the Company as </w:t>
      </w:r>
      <w:r w:rsidR="002506DD" w:rsidRPr="007E4A80">
        <w:rPr>
          <w:rFonts w:cstheme="minorHAnsi"/>
          <w:sz w:val="22"/>
          <w:szCs w:val="22"/>
        </w:rPr>
        <w:t>at</w:t>
      </w:r>
      <w:r w:rsidR="00F61F12" w:rsidRPr="007E4A80">
        <w:rPr>
          <w:rFonts w:cstheme="minorHAnsi"/>
          <w:sz w:val="22"/>
          <w:szCs w:val="22"/>
        </w:rPr>
        <w:t xml:space="preserve"> </w:t>
      </w:r>
      <w:r w:rsidR="007C4317">
        <w:rPr>
          <w:rFonts w:cstheme="minorHAnsi"/>
          <w:sz w:val="22"/>
          <w:szCs w:val="22"/>
        </w:rPr>
        <w:t>1</w:t>
      </w:r>
      <w:r w:rsidR="00ED044A">
        <w:rPr>
          <w:rFonts w:cstheme="minorHAnsi"/>
          <w:sz w:val="22"/>
          <w:szCs w:val="22"/>
        </w:rPr>
        <w:t>6</w:t>
      </w:r>
      <w:r w:rsidR="007C4317">
        <w:rPr>
          <w:rFonts w:cstheme="minorHAnsi"/>
          <w:sz w:val="22"/>
          <w:szCs w:val="22"/>
        </w:rPr>
        <w:t xml:space="preserve"> April 2025</w:t>
      </w:r>
      <w:r w:rsidR="00E974AC" w:rsidRPr="007E4A80">
        <w:rPr>
          <w:rFonts w:cstheme="minorHAnsi"/>
          <w:sz w:val="22"/>
          <w:szCs w:val="22"/>
        </w:rPr>
        <w:t>;</w:t>
      </w:r>
      <w:r w:rsidR="008C4491" w:rsidRPr="007E4A80">
        <w:rPr>
          <w:rFonts w:cstheme="minorHAnsi"/>
          <w:sz w:val="22"/>
          <w:szCs w:val="22"/>
        </w:rPr>
        <w:t xml:space="preserve"> </w:t>
      </w:r>
    </w:p>
    <w:p w14:paraId="446BC158" w14:textId="77777777" w:rsidR="0090768A" w:rsidRPr="007E4A80" w:rsidRDefault="0090768A" w:rsidP="00E04D12">
      <w:pPr>
        <w:jc w:val="both"/>
        <w:rPr>
          <w:rFonts w:cstheme="minorHAnsi"/>
          <w:sz w:val="22"/>
          <w:szCs w:val="22"/>
        </w:rPr>
      </w:pPr>
    </w:p>
    <w:p w14:paraId="74E5369D" w14:textId="327D9B2D" w:rsidR="0090768A" w:rsidRPr="007E4A80" w:rsidRDefault="0090768A" w:rsidP="0090768A">
      <w:pPr>
        <w:jc w:val="both"/>
        <w:rPr>
          <w:rFonts w:cstheme="minorHAnsi"/>
          <w:sz w:val="22"/>
          <w:szCs w:val="22"/>
        </w:rPr>
      </w:pPr>
      <w:r w:rsidRPr="007E4A80">
        <w:rPr>
          <w:rFonts w:cstheme="minorHAnsi"/>
          <w:sz w:val="22"/>
          <w:szCs w:val="22"/>
        </w:rPr>
        <w:t xml:space="preserve">but subject to such exclusions or other arrangements as the Directors may consider necessary or appropriate to deal with fractional entitlements, treasury shares, record dates or legal, regulatory or practical difficulties which may arise under the laws of, or the requirements of any regulatory body or stock exchange in any territory or any other matter whatsoever, provided that such authorities shall expire at the conclusion </w:t>
      </w:r>
      <w:r w:rsidR="006A68A6" w:rsidRPr="007E4A80">
        <w:rPr>
          <w:rFonts w:cstheme="minorHAnsi"/>
          <w:sz w:val="22"/>
          <w:szCs w:val="22"/>
        </w:rPr>
        <w:t xml:space="preserve">of the Company's next annual general meeting or on </w:t>
      </w:r>
      <w:r w:rsidR="00DA100E" w:rsidRPr="007E4A80">
        <w:rPr>
          <w:rFonts w:cstheme="minorHAnsi"/>
          <w:sz w:val="22"/>
          <w:szCs w:val="22"/>
        </w:rPr>
        <w:t>31 July</w:t>
      </w:r>
      <w:r w:rsidR="006A68A6" w:rsidRPr="007E4A80">
        <w:rPr>
          <w:rFonts w:cstheme="minorHAnsi"/>
          <w:sz w:val="22"/>
          <w:szCs w:val="22"/>
        </w:rPr>
        <w:t xml:space="preserve"> 202</w:t>
      </w:r>
      <w:r w:rsidR="00F57468">
        <w:rPr>
          <w:rFonts w:cstheme="minorHAnsi"/>
          <w:sz w:val="22"/>
          <w:szCs w:val="22"/>
        </w:rPr>
        <w:t>6</w:t>
      </w:r>
      <w:r w:rsidR="006A68A6" w:rsidRPr="007E4A80">
        <w:rPr>
          <w:rFonts w:cstheme="minorHAnsi"/>
          <w:sz w:val="22"/>
          <w:szCs w:val="22"/>
        </w:rPr>
        <w:t xml:space="preserve"> </w:t>
      </w:r>
      <w:r w:rsidRPr="007E4A80">
        <w:rPr>
          <w:rFonts w:cstheme="minorHAnsi"/>
          <w:sz w:val="22"/>
          <w:szCs w:val="22"/>
        </w:rPr>
        <w:t xml:space="preserve">whichever is the earlier, save that the Company may before such expiry make any offer or agreement which would or might require shares to be allotted or rights to be granted after such expiry and the Directors may allot shares, or grant rights to subscribe for or to convert any security into shares, in pursuance of any such offer or agreement as if the authorities conferred by this resolution had not expired. </w:t>
      </w:r>
    </w:p>
    <w:p w14:paraId="7F8A936B" w14:textId="77777777" w:rsidR="00297313" w:rsidRDefault="00297313" w:rsidP="0090768A">
      <w:pPr>
        <w:jc w:val="both"/>
        <w:rPr>
          <w:rFonts w:cstheme="minorHAnsi"/>
          <w:sz w:val="22"/>
          <w:szCs w:val="22"/>
        </w:rPr>
      </w:pPr>
    </w:p>
    <w:p w14:paraId="65BF8C94" w14:textId="77777777" w:rsidR="003E1360" w:rsidRDefault="003E1360" w:rsidP="0090768A">
      <w:pPr>
        <w:jc w:val="both"/>
        <w:rPr>
          <w:rFonts w:cstheme="minorHAnsi"/>
          <w:sz w:val="22"/>
          <w:szCs w:val="22"/>
        </w:rPr>
      </w:pPr>
    </w:p>
    <w:p w14:paraId="5550E177" w14:textId="77777777" w:rsidR="000F06AF" w:rsidRPr="007E4A80" w:rsidRDefault="000F06AF" w:rsidP="0090768A">
      <w:pPr>
        <w:jc w:val="both"/>
        <w:rPr>
          <w:rFonts w:cstheme="minorHAnsi"/>
          <w:sz w:val="22"/>
          <w:szCs w:val="22"/>
        </w:rPr>
      </w:pPr>
    </w:p>
    <w:p w14:paraId="186D2996" w14:textId="58FF2498" w:rsidR="0090768A" w:rsidRPr="007E4A80" w:rsidRDefault="00297313" w:rsidP="0090768A">
      <w:pPr>
        <w:jc w:val="both"/>
        <w:rPr>
          <w:rFonts w:cstheme="minorHAnsi"/>
          <w:b/>
          <w:bCs/>
          <w:sz w:val="22"/>
          <w:szCs w:val="22"/>
          <w:u w:val="single"/>
        </w:rPr>
      </w:pPr>
      <w:r w:rsidRPr="007E4A80">
        <w:rPr>
          <w:rFonts w:cstheme="minorHAnsi"/>
          <w:b/>
          <w:bCs/>
          <w:sz w:val="22"/>
          <w:szCs w:val="22"/>
          <w:u w:val="single"/>
        </w:rPr>
        <w:t xml:space="preserve">SPECIAL RESOLUTIONS </w:t>
      </w:r>
    </w:p>
    <w:p w14:paraId="74AA3FD4" w14:textId="77777777" w:rsidR="00297313" w:rsidRPr="007E4A80" w:rsidRDefault="00297313" w:rsidP="0090768A">
      <w:pPr>
        <w:jc w:val="both"/>
        <w:rPr>
          <w:rFonts w:cstheme="minorHAnsi"/>
          <w:sz w:val="22"/>
          <w:szCs w:val="22"/>
        </w:rPr>
      </w:pPr>
    </w:p>
    <w:p w14:paraId="2EE11F68" w14:textId="25D04008" w:rsidR="0090768A" w:rsidRPr="007E4A80" w:rsidRDefault="0090768A" w:rsidP="0090768A">
      <w:pPr>
        <w:jc w:val="both"/>
        <w:rPr>
          <w:rFonts w:cstheme="minorHAnsi"/>
          <w:b/>
          <w:bCs/>
          <w:sz w:val="22"/>
          <w:szCs w:val="22"/>
        </w:rPr>
      </w:pPr>
      <w:r w:rsidRPr="007E4A80">
        <w:rPr>
          <w:rFonts w:cstheme="minorHAnsi"/>
          <w:b/>
          <w:bCs/>
          <w:sz w:val="22"/>
          <w:szCs w:val="22"/>
        </w:rPr>
        <w:t xml:space="preserve">Resolution </w:t>
      </w:r>
      <w:r w:rsidR="00F57468">
        <w:rPr>
          <w:rFonts w:cstheme="minorHAnsi"/>
          <w:b/>
          <w:bCs/>
          <w:sz w:val="22"/>
          <w:szCs w:val="22"/>
        </w:rPr>
        <w:t>8</w:t>
      </w:r>
    </w:p>
    <w:p w14:paraId="0D7EB04D" w14:textId="4D2E5BC6" w:rsidR="0090768A" w:rsidRPr="007E4A80" w:rsidRDefault="0090768A" w:rsidP="0090768A">
      <w:pPr>
        <w:jc w:val="both"/>
        <w:rPr>
          <w:rFonts w:cstheme="minorHAnsi"/>
          <w:sz w:val="22"/>
          <w:szCs w:val="22"/>
        </w:rPr>
      </w:pPr>
      <w:r w:rsidRPr="007E4A80">
        <w:rPr>
          <w:rFonts w:cstheme="minorHAnsi"/>
          <w:sz w:val="22"/>
          <w:szCs w:val="22"/>
        </w:rPr>
        <w:br/>
        <w:t>THAT subject to the passing of Resolution</w:t>
      </w:r>
      <w:r w:rsidR="00F57468">
        <w:rPr>
          <w:rFonts w:cstheme="minorHAnsi"/>
          <w:sz w:val="22"/>
          <w:szCs w:val="22"/>
        </w:rPr>
        <w:t xml:space="preserve"> 7</w:t>
      </w:r>
      <w:r w:rsidRPr="007E4A80">
        <w:rPr>
          <w:rFonts w:cstheme="minorHAnsi"/>
          <w:sz w:val="22"/>
          <w:szCs w:val="22"/>
        </w:rPr>
        <w:t xml:space="preserve"> as set out in the notice of this</w:t>
      </w:r>
      <w:r w:rsidR="00B24175">
        <w:rPr>
          <w:rFonts w:cstheme="minorHAnsi"/>
          <w:sz w:val="22"/>
          <w:szCs w:val="22"/>
        </w:rPr>
        <w:t xml:space="preserve"> </w:t>
      </w:r>
      <w:r w:rsidR="00683280">
        <w:rPr>
          <w:rFonts w:cstheme="minorHAnsi"/>
          <w:sz w:val="22"/>
          <w:szCs w:val="22"/>
        </w:rPr>
        <w:t>AGM</w:t>
      </w:r>
      <w:r w:rsidRPr="007E4A80">
        <w:rPr>
          <w:rFonts w:cstheme="minorHAnsi"/>
          <w:sz w:val="22"/>
          <w:szCs w:val="22"/>
        </w:rPr>
        <w:t xml:space="preserve">, the Directors be empowered pursuant to sections 570(1) and 573 of the Act to: </w:t>
      </w:r>
    </w:p>
    <w:p w14:paraId="503E3371" w14:textId="77777777" w:rsidR="0090768A" w:rsidRPr="007E4A80" w:rsidRDefault="0090768A" w:rsidP="0090768A">
      <w:pPr>
        <w:jc w:val="both"/>
        <w:rPr>
          <w:rFonts w:cstheme="minorHAnsi"/>
          <w:sz w:val="22"/>
          <w:szCs w:val="22"/>
        </w:rPr>
      </w:pPr>
    </w:p>
    <w:p w14:paraId="7D485C1A" w14:textId="06838AA8" w:rsidR="0090768A" w:rsidRPr="007E4A80" w:rsidRDefault="0090768A" w:rsidP="0090768A">
      <w:pPr>
        <w:pStyle w:val="ListParagraph"/>
        <w:numPr>
          <w:ilvl w:val="0"/>
          <w:numId w:val="10"/>
        </w:numPr>
        <w:jc w:val="both"/>
        <w:rPr>
          <w:rFonts w:cstheme="minorHAnsi"/>
          <w:sz w:val="22"/>
          <w:szCs w:val="22"/>
        </w:rPr>
      </w:pPr>
      <w:r w:rsidRPr="007E4A80">
        <w:rPr>
          <w:rFonts w:cstheme="minorHAnsi"/>
          <w:sz w:val="22"/>
          <w:szCs w:val="22"/>
        </w:rPr>
        <w:t xml:space="preserve">allot equity securities of the Company (as defined in section 560 of the Act) for cash pursuant to the authority conferred by Resolution </w:t>
      </w:r>
      <w:r w:rsidR="00B42E02" w:rsidRPr="007E4A80">
        <w:rPr>
          <w:rFonts w:cstheme="minorHAnsi"/>
          <w:sz w:val="22"/>
          <w:szCs w:val="22"/>
        </w:rPr>
        <w:t>10</w:t>
      </w:r>
      <w:r w:rsidRPr="007E4A80">
        <w:rPr>
          <w:rFonts w:cstheme="minorHAnsi"/>
          <w:sz w:val="22"/>
          <w:szCs w:val="22"/>
        </w:rPr>
        <w:t xml:space="preserve"> of the notice of this </w:t>
      </w:r>
      <w:r w:rsidR="00683280">
        <w:rPr>
          <w:rFonts w:cstheme="minorHAnsi"/>
          <w:sz w:val="22"/>
          <w:szCs w:val="22"/>
        </w:rPr>
        <w:t>AGM</w:t>
      </w:r>
      <w:r w:rsidRPr="007E4A80">
        <w:rPr>
          <w:rFonts w:cstheme="minorHAnsi"/>
          <w:sz w:val="22"/>
          <w:szCs w:val="22"/>
        </w:rPr>
        <w:t>; and</w:t>
      </w:r>
    </w:p>
    <w:p w14:paraId="5C023A6B" w14:textId="77777777" w:rsidR="0090768A" w:rsidRPr="007E4A80" w:rsidRDefault="0090768A" w:rsidP="0090768A">
      <w:pPr>
        <w:pStyle w:val="ListParagraph"/>
        <w:jc w:val="both"/>
        <w:rPr>
          <w:rFonts w:cstheme="minorHAnsi"/>
          <w:sz w:val="22"/>
          <w:szCs w:val="22"/>
        </w:rPr>
      </w:pPr>
    </w:p>
    <w:p w14:paraId="5C880724" w14:textId="77777777" w:rsidR="0090768A" w:rsidRPr="007E4A80" w:rsidRDefault="0090768A" w:rsidP="0090768A">
      <w:pPr>
        <w:pStyle w:val="ListParagraph"/>
        <w:numPr>
          <w:ilvl w:val="0"/>
          <w:numId w:val="10"/>
        </w:numPr>
        <w:jc w:val="both"/>
        <w:rPr>
          <w:rFonts w:cstheme="minorHAnsi"/>
          <w:sz w:val="22"/>
          <w:szCs w:val="22"/>
        </w:rPr>
      </w:pPr>
      <w:r w:rsidRPr="007E4A80">
        <w:rPr>
          <w:rFonts w:cstheme="minorHAnsi"/>
          <w:sz w:val="22"/>
          <w:szCs w:val="22"/>
        </w:rPr>
        <w:t xml:space="preserve">sell ordinary shares (as defined in section 560(1) of the Act) held by the Company as treasury shares for cash, </w:t>
      </w:r>
    </w:p>
    <w:p w14:paraId="6986DBF9" w14:textId="77777777" w:rsidR="0090768A" w:rsidRPr="007E4A80" w:rsidRDefault="0090768A" w:rsidP="0090768A">
      <w:pPr>
        <w:pStyle w:val="ListParagraph"/>
        <w:jc w:val="both"/>
        <w:rPr>
          <w:rFonts w:cstheme="minorHAnsi"/>
          <w:sz w:val="22"/>
          <w:szCs w:val="22"/>
        </w:rPr>
      </w:pPr>
    </w:p>
    <w:p w14:paraId="75B1CEDF" w14:textId="77777777" w:rsidR="0090768A" w:rsidRPr="007E4A80" w:rsidRDefault="0090768A" w:rsidP="0090768A">
      <w:pPr>
        <w:jc w:val="both"/>
        <w:rPr>
          <w:rFonts w:cstheme="minorHAnsi"/>
          <w:sz w:val="22"/>
          <w:szCs w:val="22"/>
        </w:rPr>
      </w:pPr>
      <w:r w:rsidRPr="007E4A80">
        <w:rPr>
          <w:rFonts w:cstheme="minorHAnsi"/>
          <w:sz w:val="22"/>
          <w:szCs w:val="22"/>
        </w:rPr>
        <w:t xml:space="preserve">in each case as if section 561 of the Act did not apply to such allotment or sale, provided that this power shall be limited to the allotment of equity securities and sale of treasury shares for cash: </w:t>
      </w:r>
    </w:p>
    <w:p w14:paraId="415A4509" w14:textId="77777777" w:rsidR="0090768A" w:rsidRPr="007E4A80" w:rsidRDefault="0090768A" w:rsidP="0090768A">
      <w:pPr>
        <w:jc w:val="both"/>
        <w:rPr>
          <w:rFonts w:cstheme="minorHAnsi"/>
          <w:sz w:val="22"/>
          <w:szCs w:val="22"/>
        </w:rPr>
      </w:pPr>
    </w:p>
    <w:p w14:paraId="3F174635" w14:textId="38942E7D" w:rsidR="0090768A" w:rsidRPr="007E4A80" w:rsidRDefault="0090768A" w:rsidP="004B422B">
      <w:pPr>
        <w:pStyle w:val="ListParagraph"/>
        <w:numPr>
          <w:ilvl w:val="0"/>
          <w:numId w:val="11"/>
        </w:numPr>
        <w:ind w:hanging="589"/>
        <w:jc w:val="both"/>
        <w:rPr>
          <w:rFonts w:cstheme="minorHAnsi"/>
          <w:sz w:val="22"/>
          <w:szCs w:val="22"/>
        </w:rPr>
      </w:pPr>
      <w:r w:rsidRPr="007E4A80">
        <w:rPr>
          <w:rFonts w:cstheme="minorHAnsi"/>
          <w:sz w:val="22"/>
          <w:szCs w:val="22"/>
        </w:rPr>
        <w:t xml:space="preserve">in connection with or pursuant to an offer of or invitation to acquire equity securities (but in the case of the authority granted under Resolution </w:t>
      </w:r>
      <w:r w:rsidR="00F57468">
        <w:rPr>
          <w:rFonts w:cstheme="minorHAnsi"/>
          <w:sz w:val="22"/>
          <w:szCs w:val="22"/>
        </w:rPr>
        <w:t>7</w:t>
      </w:r>
      <w:r w:rsidRPr="007E4A80">
        <w:rPr>
          <w:rFonts w:cstheme="minorHAnsi"/>
          <w:sz w:val="22"/>
          <w:szCs w:val="22"/>
        </w:rPr>
        <w:t>(</w:t>
      </w:r>
      <w:r w:rsidR="00F57468">
        <w:rPr>
          <w:rFonts w:cstheme="minorHAnsi"/>
          <w:sz w:val="22"/>
          <w:szCs w:val="22"/>
        </w:rPr>
        <w:t>d</w:t>
      </w:r>
      <w:r w:rsidRPr="007E4A80">
        <w:rPr>
          <w:rFonts w:cstheme="minorHAnsi"/>
          <w:sz w:val="22"/>
          <w:szCs w:val="22"/>
        </w:rPr>
        <w:t xml:space="preserve">), by way of a rights issue only) in favour of holders of ordinary shares in proportion (as nearly as practicable) to the respective number of ordinary shares held by them on the record date for such allotment (and holders of any other class of equity securities entitled to participate therein or if the Directors consider it necessary, as permitted by the rights of those securities) but subject to such exclusions or other arrangements as the Directors may consider necessary or expedient to deal with fractional entitlements, record dates or legal or practical difficulties which may arise under the laws of any territory or the regulations or requirements of any regulatory authority or any stock exchange in any territory or any other matter whatsoever; and </w:t>
      </w:r>
    </w:p>
    <w:p w14:paraId="7AED3438" w14:textId="77777777" w:rsidR="0090768A" w:rsidRPr="007E4A80" w:rsidRDefault="0090768A" w:rsidP="0090768A">
      <w:pPr>
        <w:pStyle w:val="ListParagraph"/>
        <w:ind w:left="1440"/>
        <w:jc w:val="both"/>
        <w:rPr>
          <w:rFonts w:cstheme="minorHAnsi"/>
          <w:sz w:val="22"/>
          <w:szCs w:val="22"/>
        </w:rPr>
      </w:pPr>
    </w:p>
    <w:p w14:paraId="78F947CB" w14:textId="57BA152B" w:rsidR="0090768A" w:rsidRPr="007E4A80" w:rsidRDefault="0090768A" w:rsidP="004B422B">
      <w:pPr>
        <w:pStyle w:val="ListParagraph"/>
        <w:numPr>
          <w:ilvl w:val="0"/>
          <w:numId w:val="11"/>
        </w:numPr>
        <w:ind w:left="1418" w:hanging="567"/>
        <w:jc w:val="both"/>
        <w:rPr>
          <w:rFonts w:cstheme="minorHAnsi"/>
          <w:sz w:val="22"/>
          <w:szCs w:val="22"/>
        </w:rPr>
      </w:pPr>
      <w:r w:rsidRPr="007E4A80">
        <w:rPr>
          <w:rFonts w:cstheme="minorHAnsi"/>
          <w:sz w:val="22"/>
          <w:szCs w:val="22"/>
        </w:rPr>
        <w:t xml:space="preserve">in the case of the authorisation granted under Resolution </w:t>
      </w:r>
      <w:r w:rsidR="00F57468">
        <w:rPr>
          <w:rFonts w:cstheme="minorHAnsi"/>
          <w:sz w:val="22"/>
          <w:szCs w:val="22"/>
        </w:rPr>
        <w:t>7</w:t>
      </w:r>
      <w:r w:rsidR="00BB01F6" w:rsidRPr="007E4A80">
        <w:rPr>
          <w:rFonts w:cstheme="minorHAnsi"/>
          <w:sz w:val="22"/>
          <w:szCs w:val="22"/>
        </w:rPr>
        <w:t>(</w:t>
      </w:r>
      <w:r w:rsidR="00F57468">
        <w:rPr>
          <w:rFonts w:cstheme="minorHAnsi"/>
          <w:sz w:val="22"/>
          <w:szCs w:val="22"/>
        </w:rPr>
        <w:t>d</w:t>
      </w:r>
      <w:r w:rsidR="00BB01F6" w:rsidRPr="007E4A80">
        <w:rPr>
          <w:rFonts w:cstheme="minorHAnsi"/>
          <w:sz w:val="22"/>
          <w:szCs w:val="22"/>
        </w:rPr>
        <w:t>)</w:t>
      </w:r>
      <w:r w:rsidR="00BE7FF9" w:rsidRPr="007E4A80">
        <w:rPr>
          <w:rFonts w:cstheme="minorHAnsi"/>
          <w:sz w:val="22"/>
          <w:szCs w:val="22"/>
        </w:rPr>
        <w:t xml:space="preserve"> </w:t>
      </w:r>
      <w:r w:rsidRPr="007E4A80">
        <w:rPr>
          <w:rFonts w:cstheme="minorHAnsi"/>
          <w:sz w:val="22"/>
          <w:szCs w:val="22"/>
        </w:rPr>
        <w:t>above (or in the case of any sale of treasury shares) and otherwise than pursuant to sub-paragraph (</w:t>
      </w:r>
      <w:proofErr w:type="spellStart"/>
      <w:r w:rsidRPr="007E4A80">
        <w:rPr>
          <w:rFonts w:cstheme="minorHAnsi"/>
          <w:sz w:val="22"/>
          <w:szCs w:val="22"/>
        </w:rPr>
        <w:t>i</w:t>
      </w:r>
      <w:proofErr w:type="spellEnd"/>
      <w:r w:rsidRPr="007E4A80">
        <w:rPr>
          <w:rFonts w:cstheme="minorHAnsi"/>
          <w:sz w:val="22"/>
          <w:szCs w:val="22"/>
        </w:rPr>
        <w:t xml:space="preserve">) of this Resolution, up to an aggregate nominal amount of </w:t>
      </w:r>
      <w:r w:rsidR="001F19D7" w:rsidRPr="004D649F">
        <w:rPr>
          <w:rFonts w:cstheme="minorHAnsi"/>
          <w:sz w:val="22"/>
          <w:szCs w:val="22"/>
        </w:rPr>
        <w:t>£</w:t>
      </w:r>
      <w:r w:rsidR="001F19D7">
        <w:rPr>
          <w:rFonts w:cstheme="minorHAnsi"/>
          <w:sz w:val="22"/>
          <w:szCs w:val="22"/>
        </w:rPr>
        <w:t>223.22</w:t>
      </w:r>
      <w:r w:rsidR="00EA69BF" w:rsidRPr="007E4A80">
        <w:rPr>
          <w:rFonts w:cstheme="minorHAnsi"/>
          <w:sz w:val="22"/>
          <w:szCs w:val="22"/>
        </w:rPr>
        <w:t>.</w:t>
      </w:r>
    </w:p>
    <w:p w14:paraId="0E4435E7" w14:textId="77777777" w:rsidR="0090768A" w:rsidRPr="007E4A80" w:rsidRDefault="0090768A" w:rsidP="0090768A">
      <w:pPr>
        <w:jc w:val="both"/>
        <w:rPr>
          <w:rFonts w:cstheme="minorHAnsi"/>
          <w:sz w:val="22"/>
          <w:szCs w:val="22"/>
        </w:rPr>
      </w:pPr>
    </w:p>
    <w:p w14:paraId="69D49BD5" w14:textId="146BA8BF" w:rsidR="0090768A" w:rsidRPr="007E4A80" w:rsidRDefault="0090768A" w:rsidP="0090768A">
      <w:pPr>
        <w:jc w:val="both"/>
        <w:rPr>
          <w:rFonts w:cstheme="minorHAnsi"/>
          <w:sz w:val="22"/>
          <w:szCs w:val="22"/>
        </w:rPr>
      </w:pPr>
      <w:r w:rsidRPr="007E4A80">
        <w:rPr>
          <w:rFonts w:cstheme="minorHAnsi"/>
          <w:sz w:val="22"/>
          <w:szCs w:val="22"/>
        </w:rPr>
        <w:t>The power granted by this resolution shall expire on the conclusion of</w:t>
      </w:r>
      <w:r w:rsidR="004C6B3A" w:rsidRPr="007E4A80">
        <w:rPr>
          <w:rFonts w:cstheme="minorHAnsi"/>
          <w:sz w:val="22"/>
          <w:szCs w:val="22"/>
        </w:rPr>
        <w:t xml:space="preserve"> the Company's next annual general meeting or on </w:t>
      </w:r>
      <w:r w:rsidR="00DA100E" w:rsidRPr="007E4A80">
        <w:rPr>
          <w:rFonts w:cstheme="minorHAnsi"/>
          <w:sz w:val="22"/>
          <w:szCs w:val="22"/>
        </w:rPr>
        <w:t>31 July</w:t>
      </w:r>
      <w:r w:rsidR="004C6B3A" w:rsidRPr="007E4A80">
        <w:rPr>
          <w:rFonts w:cstheme="minorHAnsi"/>
          <w:sz w:val="22"/>
          <w:szCs w:val="22"/>
        </w:rPr>
        <w:t xml:space="preserve"> 202</w:t>
      </w:r>
      <w:r w:rsidR="00C32A28">
        <w:rPr>
          <w:rFonts w:cstheme="minorHAnsi"/>
          <w:sz w:val="22"/>
          <w:szCs w:val="22"/>
        </w:rPr>
        <w:t>6</w:t>
      </w:r>
      <w:r w:rsidRPr="007E4A80">
        <w:rPr>
          <w:rFonts w:cstheme="minorHAnsi"/>
          <w:sz w:val="22"/>
          <w:szCs w:val="22"/>
        </w:rPr>
        <w:t xml:space="preserve"> whichever is the earlier, save that the Company may before such expiry make any offer or agreement that would or might require equity securities to be allotted, or treasury shares to be sold, after such expiry, and the Directors may allot equity securities or sell treasury shares in pursuance of any such offer or agreement as if the power conferred by this resolution had not expired. </w:t>
      </w:r>
    </w:p>
    <w:p w14:paraId="4AF3858E" w14:textId="77777777" w:rsidR="00EF11E1" w:rsidRPr="007E4A80" w:rsidRDefault="00EF11E1" w:rsidP="006B7F98">
      <w:pPr>
        <w:jc w:val="both"/>
        <w:rPr>
          <w:rFonts w:cstheme="minorHAnsi"/>
          <w:sz w:val="22"/>
          <w:szCs w:val="22"/>
        </w:rPr>
      </w:pPr>
    </w:p>
    <w:p w14:paraId="7AA7CF00" w14:textId="4A33CDD3" w:rsidR="00C1716B" w:rsidRPr="007E4A80" w:rsidRDefault="00416FDB" w:rsidP="006B7F98">
      <w:pPr>
        <w:jc w:val="both"/>
        <w:rPr>
          <w:rFonts w:cstheme="minorHAnsi"/>
          <w:b/>
          <w:bCs/>
          <w:sz w:val="22"/>
          <w:szCs w:val="22"/>
        </w:rPr>
      </w:pPr>
      <w:r w:rsidRPr="007E4A80">
        <w:rPr>
          <w:rFonts w:cstheme="minorHAnsi"/>
          <w:b/>
          <w:bCs/>
          <w:sz w:val="22"/>
          <w:szCs w:val="22"/>
        </w:rPr>
        <w:t xml:space="preserve">Resolution </w:t>
      </w:r>
      <w:r w:rsidR="00352242">
        <w:rPr>
          <w:rFonts w:cstheme="minorHAnsi"/>
          <w:b/>
          <w:bCs/>
          <w:sz w:val="22"/>
          <w:szCs w:val="22"/>
        </w:rPr>
        <w:t>9</w:t>
      </w:r>
    </w:p>
    <w:p w14:paraId="3E9A964A" w14:textId="7F6B0CB2" w:rsidR="00D71A64" w:rsidRPr="007E4A80" w:rsidRDefault="00D71A64" w:rsidP="00D71A64">
      <w:pPr>
        <w:jc w:val="both"/>
        <w:rPr>
          <w:rFonts w:cstheme="minorHAnsi"/>
          <w:sz w:val="22"/>
          <w:szCs w:val="22"/>
        </w:rPr>
      </w:pPr>
      <w:r w:rsidRPr="007E4A80">
        <w:rPr>
          <w:rFonts w:cstheme="minorHAnsi"/>
          <w:sz w:val="22"/>
          <w:szCs w:val="22"/>
        </w:rPr>
        <w:t>THAT the Company be generally and unconditionally authorised for the purpose of section 701 of the</w:t>
      </w:r>
      <w:r w:rsidR="00550895" w:rsidRPr="007E4A80">
        <w:rPr>
          <w:rFonts w:cstheme="minorHAnsi"/>
          <w:sz w:val="22"/>
          <w:szCs w:val="22"/>
        </w:rPr>
        <w:t xml:space="preserve"> Act</w:t>
      </w:r>
      <w:r w:rsidRPr="007E4A80">
        <w:rPr>
          <w:rFonts w:cstheme="minorHAnsi"/>
          <w:sz w:val="22"/>
          <w:szCs w:val="22"/>
        </w:rPr>
        <w:t xml:space="preserve"> to make market purchases (within the meaning of section 693(4) of the </w:t>
      </w:r>
      <w:r w:rsidR="00550895" w:rsidRPr="007E4A80">
        <w:rPr>
          <w:rFonts w:cstheme="minorHAnsi"/>
          <w:sz w:val="22"/>
          <w:szCs w:val="22"/>
        </w:rPr>
        <w:t>Act</w:t>
      </w:r>
      <w:r w:rsidRPr="007E4A80">
        <w:rPr>
          <w:rFonts w:cstheme="minorHAnsi"/>
          <w:sz w:val="22"/>
          <w:szCs w:val="22"/>
        </w:rPr>
        <w:t xml:space="preserve">) of </w:t>
      </w:r>
      <w:r w:rsidR="008715E6" w:rsidRPr="007E4A80">
        <w:rPr>
          <w:rFonts w:cstheme="minorHAnsi"/>
          <w:sz w:val="22"/>
          <w:szCs w:val="22"/>
        </w:rPr>
        <w:t>ordinary</w:t>
      </w:r>
      <w:r w:rsidRPr="007E4A80">
        <w:rPr>
          <w:rFonts w:cstheme="minorHAnsi"/>
          <w:sz w:val="22"/>
          <w:szCs w:val="22"/>
        </w:rPr>
        <w:t xml:space="preserve"> shares of</w:t>
      </w:r>
      <w:r w:rsidR="00EB0A8F" w:rsidRPr="007E4A80">
        <w:rPr>
          <w:rFonts w:cstheme="minorHAnsi"/>
          <w:sz w:val="22"/>
          <w:szCs w:val="22"/>
        </w:rPr>
        <w:t xml:space="preserve"> </w:t>
      </w:r>
      <w:r w:rsidR="00E675D4" w:rsidRPr="007E4A80">
        <w:rPr>
          <w:rFonts w:cstheme="minorHAnsi"/>
          <w:sz w:val="22"/>
          <w:szCs w:val="22"/>
        </w:rPr>
        <w:t>£</w:t>
      </w:r>
      <w:r w:rsidR="00EB0A8F" w:rsidRPr="007E4A80">
        <w:rPr>
          <w:rFonts w:cstheme="minorHAnsi"/>
          <w:sz w:val="22"/>
          <w:szCs w:val="22"/>
        </w:rPr>
        <w:t>0.0</w:t>
      </w:r>
      <w:r w:rsidR="00C83763" w:rsidRPr="007E4A80">
        <w:rPr>
          <w:rFonts w:cstheme="minorHAnsi"/>
          <w:sz w:val="22"/>
          <w:szCs w:val="22"/>
        </w:rPr>
        <w:t>0</w:t>
      </w:r>
      <w:r w:rsidR="00A307DD" w:rsidRPr="007E4A80">
        <w:rPr>
          <w:rFonts w:cstheme="minorHAnsi"/>
          <w:sz w:val="22"/>
          <w:szCs w:val="22"/>
        </w:rPr>
        <w:t>0</w:t>
      </w:r>
      <w:r w:rsidR="00EB0A8F" w:rsidRPr="007E4A80">
        <w:rPr>
          <w:rFonts w:cstheme="minorHAnsi"/>
          <w:sz w:val="22"/>
          <w:szCs w:val="22"/>
        </w:rPr>
        <w:t>1</w:t>
      </w:r>
      <w:r w:rsidR="00A53C69" w:rsidRPr="007E4A80">
        <w:rPr>
          <w:rFonts w:cstheme="minorHAnsi"/>
          <w:sz w:val="22"/>
          <w:szCs w:val="22"/>
        </w:rPr>
        <w:t xml:space="preserve"> </w:t>
      </w:r>
      <w:r w:rsidRPr="007E4A80">
        <w:rPr>
          <w:rFonts w:cstheme="minorHAnsi"/>
          <w:sz w:val="22"/>
          <w:szCs w:val="22"/>
        </w:rPr>
        <w:t xml:space="preserve">each in the capital of the Company on such terms and in such manner as the </w:t>
      </w:r>
      <w:r w:rsidR="002B252B">
        <w:rPr>
          <w:rFonts w:cstheme="minorHAnsi"/>
          <w:sz w:val="22"/>
          <w:szCs w:val="22"/>
        </w:rPr>
        <w:t>D</w:t>
      </w:r>
      <w:r w:rsidRPr="007E4A80">
        <w:rPr>
          <w:rFonts w:cstheme="minorHAnsi"/>
          <w:sz w:val="22"/>
          <w:szCs w:val="22"/>
        </w:rPr>
        <w:t>irectors may from time to time determine, provided that:</w:t>
      </w:r>
    </w:p>
    <w:p w14:paraId="4DAEA5DF" w14:textId="77777777" w:rsidR="00997D85" w:rsidRPr="007E4A80" w:rsidRDefault="00997D85" w:rsidP="002A028F">
      <w:pPr>
        <w:ind w:left="426"/>
        <w:jc w:val="both"/>
        <w:rPr>
          <w:rFonts w:cstheme="minorHAnsi"/>
          <w:sz w:val="22"/>
          <w:szCs w:val="22"/>
        </w:rPr>
      </w:pPr>
    </w:p>
    <w:p w14:paraId="4B84602F" w14:textId="56EA73B7" w:rsidR="00D71A64" w:rsidRPr="007E4A80" w:rsidRDefault="00D71A64" w:rsidP="00A433DE">
      <w:pPr>
        <w:pStyle w:val="ListParagraph"/>
        <w:numPr>
          <w:ilvl w:val="0"/>
          <w:numId w:val="21"/>
        </w:numPr>
        <w:jc w:val="both"/>
        <w:rPr>
          <w:rFonts w:cstheme="minorHAnsi"/>
          <w:sz w:val="22"/>
          <w:szCs w:val="22"/>
        </w:rPr>
      </w:pPr>
      <w:r w:rsidRPr="007E4A80">
        <w:rPr>
          <w:rFonts w:cstheme="minorHAnsi"/>
          <w:sz w:val="22"/>
          <w:szCs w:val="22"/>
        </w:rPr>
        <w:t xml:space="preserve">The maximum aggregate </w:t>
      </w:r>
      <w:r w:rsidR="004E17BD" w:rsidRPr="007E4A80">
        <w:rPr>
          <w:rFonts w:cstheme="minorHAnsi"/>
          <w:sz w:val="22"/>
          <w:szCs w:val="22"/>
        </w:rPr>
        <w:t>nominal value</w:t>
      </w:r>
      <w:r w:rsidRPr="007E4A80">
        <w:rPr>
          <w:rFonts w:cstheme="minorHAnsi"/>
          <w:sz w:val="22"/>
          <w:szCs w:val="22"/>
        </w:rPr>
        <w:t xml:space="preserve"> of </w:t>
      </w:r>
      <w:r w:rsidR="008715E6" w:rsidRPr="007E4A80">
        <w:rPr>
          <w:rFonts w:cstheme="minorHAnsi"/>
          <w:sz w:val="22"/>
          <w:szCs w:val="22"/>
        </w:rPr>
        <w:t>ordinary</w:t>
      </w:r>
      <w:r w:rsidRPr="007E4A80">
        <w:rPr>
          <w:rFonts w:cstheme="minorHAnsi"/>
          <w:sz w:val="22"/>
          <w:szCs w:val="22"/>
        </w:rPr>
        <w:t xml:space="preserve"> shares which may be purchased is </w:t>
      </w:r>
      <w:r w:rsidR="001F19D7" w:rsidRPr="004D649F">
        <w:rPr>
          <w:rFonts w:cstheme="minorHAnsi"/>
          <w:sz w:val="22"/>
          <w:szCs w:val="22"/>
        </w:rPr>
        <w:t>£</w:t>
      </w:r>
      <w:r w:rsidR="001F19D7">
        <w:rPr>
          <w:rFonts w:cstheme="minorHAnsi"/>
          <w:sz w:val="22"/>
          <w:szCs w:val="22"/>
        </w:rPr>
        <w:t>223.22</w:t>
      </w:r>
      <w:r w:rsidR="001F19D7" w:rsidRPr="007E4A80">
        <w:rPr>
          <w:rFonts w:cstheme="minorHAnsi"/>
          <w:sz w:val="22"/>
          <w:szCs w:val="22"/>
        </w:rPr>
        <w:t xml:space="preserve"> </w:t>
      </w:r>
      <w:r w:rsidRPr="007E4A80">
        <w:rPr>
          <w:rFonts w:cstheme="minorHAnsi"/>
          <w:sz w:val="22"/>
          <w:szCs w:val="22"/>
        </w:rPr>
        <w:t xml:space="preserve">(being approximately </w:t>
      </w:r>
      <w:r w:rsidR="00A17BC8">
        <w:rPr>
          <w:rFonts w:cstheme="minorHAnsi"/>
          <w:sz w:val="22"/>
          <w:szCs w:val="22"/>
        </w:rPr>
        <w:t>20%</w:t>
      </w:r>
      <w:r w:rsidRPr="007E4A80">
        <w:rPr>
          <w:rFonts w:cstheme="minorHAnsi"/>
          <w:sz w:val="22"/>
          <w:szCs w:val="22"/>
        </w:rPr>
        <w:t xml:space="preserve"> of the issued </w:t>
      </w:r>
      <w:r w:rsidR="008715E6" w:rsidRPr="007E4A80">
        <w:rPr>
          <w:rFonts w:cstheme="minorHAnsi"/>
          <w:sz w:val="22"/>
          <w:szCs w:val="22"/>
        </w:rPr>
        <w:t>ordinary</w:t>
      </w:r>
      <w:r w:rsidRPr="007E4A80">
        <w:rPr>
          <w:rFonts w:cstheme="minorHAnsi"/>
          <w:sz w:val="22"/>
          <w:szCs w:val="22"/>
        </w:rPr>
        <w:t xml:space="preserve"> share capital as </w:t>
      </w:r>
      <w:proofErr w:type="gramStart"/>
      <w:r w:rsidRPr="00F00054">
        <w:rPr>
          <w:rFonts w:cstheme="minorHAnsi"/>
          <w:sz w:val="22"/>
          <w:szCs w:val="22"/>
        </w:rPr>
        <w:t>at</w:t>
      </w:r>
      <w:proofErr w:type="gramEnd"/>
      <w:r w:rsidRPr="00F00054">
        <w:rPr>
          <w:rFonts w:cstheme="minorHAnsi"/>
          <w:sz w:val="22"/>
          <w:szCs w:val="22"/>
        </w:rPr>
        <w:t xml:space="preserve"> </w:t>
      </w:r>
      <w:r w:rsidR="007C4317" w:rsidRPr="00F00054">
        <w:rPr>
          <w:rFonts w:cstheme="minorHAnsi"/>
          <w:sz w:val="22"/>
          <w:szCs w:val="22"/>
        </w:rPr>
        <w:t>1</w:t>
      </w:r>
      <w:r w:rsidR="008E1939">
        <w:rPr>
          <w:rFonts w:cstheme="minorHAnsi"/>
          <w:sz w:val="22"/>
          <w:szCs w:val="22"/>
        </w:rPr>
        <w:t>6</w:t>
      </w:r>
      <w:r w:rsidR="007C4317" w:rsidRPr="00F00054">
        <w:rPr>
          <w:rFonts w:cstheme="minorHAnsi"/>
          <w:sz w:val="22"/>
          <w:szCs w:val="22"/>
        </w:rPr>
        <w:t xml:space="preserve"> April 2025</w:t>
      </w:r>
      <w:r w:rsidRPr="00F00054">
        <w:rPr>
          <w:rFonts w:cstheme="minorHAnsi"/>
          <w:sz w:val="22"/>
          <w:szCs w:val="22"/>
        </w:rPr>
        <w:t>.</w:t>
      </w:r>
    </w:p>
    <w:p w14:paraId="617DA3F2" w14:textId="77777777" w:rsidR="00997D85" w:rsidRPr="007E4A80" w:rsidRDefault="00997D85" w:rsidP="002A028F">
      <w:pPr>
        <w:ind w:left="426"/>
        <w:jc w:val="both"/>
        <w:rPr>
          <w:rFonts w:cstheme="minorHAnsi"/>
          <w:sz w:val="22"/>
          <w:szCs w:val="22"/>
        </w:rPr>
      </w:pPr>
    </w:p>
    <w:p w14:paraId="306AD9F8" w14:textId="3CD88A80" w:rsidR="00D71A64" w:rsidRPr="007E4A80" w:rsidRDefault="00D71A64" w:rsidP="00A433DE">
      <w:pPr>
        <w:pStyle w:val="ListParagraph"/>
        <w:numPr>
          <w:ilvl w:val="0"/>
          <w:numId w:val="21"/>
        </w:numPr>
        <w:jc w:val="both"/>
        <w:rPr>
          <w:rFonts w:cstheme="minorHAnsi"/>
          <w:sz w:val="22"/>
          <w:szCs w:val="22"/>
        </w:rPr>
      </w:pPr>
      <w:r w:rsidRPr="007E4A80">
        <w:rPr>
          <w:rFonts w:cstheme="minorHAnsi"/>
          <w:sz w:val="22"/>
          <w:szCs w:val="22"/>
        </w:rPr>
        <w:t>The minimum price (excluding expenses) which may be paid for each</w:t>
      </w:r>
      <w:r w:rsidR="006E6254" w:rsidRPr="007E4A80">
        <w:rPr>
          <w:rFonts w:cstheme="minorHAnsi"/>
          <w:sz w:val="22"/>
          <w:szCs w:val="22"/>
        </w:rPr>
        <w:t xml:space="preserve"> </w:t>
      </w:r>
      <w:r w:rsidR="008715E6" w:rsidRPr="007E4A80">
        <w:rPr>
          <w:rFonts w:cstheme="minorHAnsi"/>
          <w:sz w:val="22"/>
          <w:szCs w:val="22"/>
        </w:rPr>
        <w:t>ordinary</w:t>
      </w:r>
      <w:r w:rsidRPr="007E4A80">
        <w:rPr>
          <w:rFonts w:cstheme="minorHAnsi"/>
          <w:sz w:val="22"/>
          <w:szCs w:val="22"/>
        </w:rPr>
        <w:t xml:space="preserve"> share is £</w:t>
      </w:r>
      <w:r w:rsidR="00AE67B1" w:rsidRPr="007E4A80">
        <w:rPr>
          <w:rFonts w:cstheme="minorHAnsi"/>
          <w:sz w:val="22"/>
          <w:szCs w:val="22"/>
        </w:rPr>
        <w:t>0</w:t>
      </w:r>
      <w:r w:rsidR="00811486" w:rsidRPr="007E4A80">
        <w:rPr>
          <w:rFonts w:cstheme="minorHAnsi"/>
          <w:sz w:val="22"/>
          <w:szCs w:val="22"/>
        </w:rPr>
        <w:t>.</w:t>
      </w:r>
      <w:r w:rsidR="00AE67B1" w:rsidRPr="007E4A80">
        <w:rPr>
          <w:rFonts w:cstheme="minorHAnsi"/>
          <w:sz w:val="22"/>
          <w:szCs w:val="22"/>
        </w:rPr>
        <w:t>0</w:t>
      </w:r>
      <w:r w:rsidR="008F4E5C" w:rsidRPr="007E4A80">
        <w:rPr>
          <w:rFonts w:cstheme="minorHAnsi"/>
          <w:sz w:val="22"/>
          <w:szCs w:val="22"/>
        </w:rPr>
        <w:t>00</w:t>
      </w:r>
      <w:r w:rsidR="00AE67B1" w:rsidRPr="007E4A80">
        <w:rPr>
          <w:rFonts w:cstheme="minorHAnsi"/>
          <w:sz w:val="22"/>
          <w:szCs w:val="22"/>
        </w:rPr>
        <w:t>1</w:t>
      </w:r>
      <w:r w:rsidR="000D403E">
        <w:rPr>
          <w:rFonts w:cstheme="minorHAnsi"/>
          <w:sz w:val="22"/>
          <w:szCs w:val="22"/>
        </w:rPr>
        <w:t>.</w:t>
      </w:r>
    </w:p>
    <w:p w14:paraId="79224773" w14:textId="77777777" w:rsidR="00997D85" w:rsidRPr="007E4A80" w:rsidRDefault="00997D85" w:rsidP="002A028F">
      <w:pPr>
        <w:ind w:left="426"/>
        <w:jc w:val="both"/>
        <w:rPr>
          <w:rFonts w:cstheme="minorHAnsi"/>
          <w:sz w:val="22"/>
          <w:szCs w:val="22"/>
        </w:rPr>
      </w:pPr>
    </w:p>
    <w:p w14:paraId="52987BB6" w14:textId="68C21103" w:rsidR="00997D85" w:rsidRPr="007E4A80" w:rsidRDefault="00D71A64" w:rsidP="00A433DE">
      <w:pPr>
        <w:pStyle w:val="ListParagraph"/>
        <w:numPr>
          <w:ilvl w:val="0"/>
          <w:numId w:val="21"/>
        </w:numPr>
        <w:jc w:val="both"/>
        <w:rPr>
          <w:rFonts w:cstheme="minorHAnsi"/>
          <w:sz w:val="22"/>
          <w:szCs w:val="22"/>
        </w:rPr>
      </w:pPr>
      <w:r w:rsidRPr="007E4A80">
        <w:rPr>
          <w:rFonts w:cstheme="minorHAnsi"/>
          <w:sz w:val="22"/>
          <w:szCs w:val="22"/>
        </w:rPr>
        <w:t xml:space="preserve">The maximum price (excluding expenses) which may be paid for each </w:t>
      </w:r>
      <w:r w:rsidR="008715E6" w:rsidRPr="007E4A80">
        <w:rPr>
          <w:rFonts w:cstheme="minorHAnsi"/>
          <w:sz w:val="22"/>
          <w:szCs w:val="22"/>
        </w:rPr>
        <w:t>ordinary</w:t>
      </w:r>
      <w:r w:rsidRPr="007E4A80">
        <w:rPr>
          <w:rFonts w:cstheme="minorHAnsi"/>
          <w:sz w:val="22"/>
          <w:szCs w:val="22"/>
        </w:rPr>
        <w:t xml:space="preserve"> share is the higher of:</w:t>
      </w:r>
    </w:p>
    <w:p w14:paraId="4022DEA9" w14:textId="77777777" w:rsidR="002A028F" w:rsidRPr="007E4A80" w:rsidRDefault="002A028F" w:rsidP="002A028F">
      <w:pPr>
        <w:ind w:left="426"/>
        <w:jc w:val="both"/>
        <w:rPr>
          <w:rFonts w:cstheme="minorHAnsi"/>
          <w:sz w:val="22"/>
          <w:szCs w:val="22"/>
        </w:rPr>
      </w:pPr>
    </w:p>
    <w:p w14:paraId="34EA25E1" w14:textId="4372ED2F" w:rsidR="00D71A64" w:rsidRPr="007E4A80" w:rsidRDefault="00D71A64" w:rsidP="002A028F">
      <w:pPr>
        <w:ind w:left="1418" w:hanging="567"/>
        <w:jc w:val="both"/>
        <w:rPr>
          <w:rFonts w:cstheme="minorHAnsi"/>
          <w:sz w:val="22"/>
          <w:szCs w:val="22"/>
        </w:rPr>
      </w:pPr>
      <w:proofErr w:type="spellStart"/>
      <w:r w:rsidRPr="007E4A80">
        <w:rPr>
          <w:rFonts w:cstheme="minorHAnsi"/>
          <w:sz w:val="22"/>
          <w:szCs w:val="22"/>
        </w:rPr>
        <w:t>i</w:t>
      </w:r>
      <w:proofErr w:type="spellEnd"/>
      <w:r w:rsidR="002A028F" w:rsidRPr="007E4A80">
        <w:rPr>
          <w:rFonts w:cstheme="minorHAnsi"/>
          <w:sz w:val="22"/>
          <w:szCs w:val="22"/>
        </w:rPr>
        <w:t>.</w:t>
      </w:r>
      <w:r w:rsidRPr="007E4A80">
        <w:rPr>
          <w:rFonts w:cstheme="minorHAnsi"/>
          <w:sz w:val="22"/>
          <w:szCs w:val="22"/>
        </w:rPr>
        <w:t xml:space="preserve"> </w:t>
      </w:r>
      <w:r w:rsidR="002A028F" w:rsidRPr="007E4A80">
        <w:rPr>
          <w:rFonts w:cstheme="minorHAnsi"/>
          <w:sz w:val="22"/>
          <w:szCs w:val="22"/>
        </w:rPr>
        <w:tab/>
      </w:r>
      <w:r w:rsidRPr="007E4A80">
        <w:rPr>
          <w:rFonts w:cstheme="minorHAnsi"/>
          <w:sz w:val="22"/>
          <w:szCs w:val="22"/>
        </w:rPr>
        <w:t>an amount equal to 105% of the average of the middle market quotations of an ordinary share in the Company, as derived from the London Stock Exchange Daily Official List, for the five business days immediately before the day on which the purchase is made; and</w:t>
      </w:r>
    </w:p>
    <w:p w14:paraId="19B6F1C2" w14:textId="77777777" w:rsidR="002A028F" w:rsidRPr="007E4A80" w:rsidRDefault="002A028F" w:rsidP="002A028F">
      <w:pPr>
        <w:ind w:left="851"/>
        <w:jc w:val="both"/>
        <w:rPr>
          <w:rFonts w:cstheme="minorHAnsi"/>
          <w:sz w:val="22"/>
          <w:szCs w:val="22"/>
        </w:rPr>
      </w:pPr>
    </w:p>
    <w:p w14:paraId="15BBED27" w14:textId="414CC76E" w:rsidR="00D71A64" w:rsidRPr="007E4A80" w:rsidRDefault="00D71A64" w:rsidP="002A028F">
      <w:pPr>
        <w:ind w:left="1418" w:hanging="567"/>
        <w:jc w:val="both"/>
        <w:rPr>
          <w:rFonts w:cstheme="minorHAnsi"/>
          <w:sz w:val="22"/>
          <w:szCs w:val="22"/>
        </w:rPr>
      </w:pPr>
      <w:r w:rsidRPr="007E4A80">
        <w:rPr>
          <w:rFonts w:cstheme="minorHAnsi"/>
          <w:sz w:val="22"/>
          <w:szCs w:val="22"/>
        </w:rPr>
        <w:t>ii</w:t>
      </w:r>
      <w:r w:rsidR="002A028F" w:rsidRPr="007E4A80">
        <w:rPr>
          <w:rFonts w:cstheme="minorHAnsi"/>
          <w:sz w:val="22"/>
          <w:szCs w:val="22"/>
        </w:rPr>
        <w:t>.</w:t>
      </w:r>
      <w:r w:rsidRPr="007E4A80">
        <w:rPr>
          <w:rFonts w:cstheme="minorHAnsi"/>
          <w:sz w:val="22"/>
          <w:szCs w:val="22"/>
        </w:rPr>
        <w:t xml:space="preserve"> </w:t>
      </w:r>
      <w:r w:rsidR="002A028F" w:rsidRPr="007E4A80">
        <w:rPr>
          <w:rFonts w:cstheme="minorHAnsi"/>
          <w:sz w:val="22"/>
          <w:szCs w:val="22"/>
        </w:rPr>
        <w:tab/>
      </w:r>
      <w:r w:rsidRPr="007E4A80">
        <w:rPr>
          <w:rFonts w:cstheme="minorHAnsi"/>
          <w:sz w:val="22"/>
          <w:szCs w:val="22"/>
        </w:rPr>
        <w:t xml:space="preserve">the higher of the price of the last independent trade of an </w:t>
      </w:r>
      <w:r w:rsidR="008715E6" w:rsidRPr="007E4A80">
        <w:rPr>
          <w:rFonts w:cstheme="minorHAnsi"/>
          <w:sz w:val="22"/>
          <w:szCs w:val="22"/>
        </w:rPr>
        <w:t>ordinary</w:t>
      </w:r>
      <w:r w:rsidRPr="007E4A80">
        <w:rPr>
          <w:rFonts w:cstheme="minorHAnsi"/>
          <w:sz w:val="22"/>
          <w:szCs w:val="22"/>
        </w:rPr>
        <w:t xml:space="preserve"> share and the highest current independent bid for an </w:t>
      </w:r>
      <w:r w:rsidR="008715E6" w:rsidRPr="007E4A80">
        <w:rPr>
          <w:rFonts w:cstheme="minorHAnsi"/>
          <w:sz w:val="22"/>
          <w:szCs w:val="22"/>
        </w:rPr>
        <w:t>ordinary</w:t>
      </w:r>
      <w:r w:rsidRPr="007E4A80">
        <w:rPr>
          <w:rFonts w:cstheme="minorHAnsi"/>
          <w:sz w:val="22"/>
          <w:szCs w:val="22"/>
        </w:rPr>
        <w:t xml:space="preserve"> share on the trading venue where the purchase is carried out.</w:t>
      </w:r>
    </w:p>
    <w:p w14:paraId="1D625023" w14:textId="77777777" w:rsidR="00997D85" w:rsidRPr="007E4A80" w:rsidRDefault="00997D85" w:rsidP="00D71A64">
      <w:pPr>
        <w:jc w:val="both"/>
        <w:rPr>
          <w:rFonts w:cstheme="minorHAnsi"/>
          <w:sz w:val="22"/>
          <w:szCs w:val="22"/>
        </w:rPr>
      </w:pPr>
    </w:p>
    <w:p w14:paraId="6788A494" w14:textId="31D390B9" w:rsidR="00EF11E1" w:rsidRPr="007E4A80" w:rsidRDefault="00D71A64" w:rsidP="00A433DE">
      <w:pPr>
        <w:pStyle w:val="ListParagraph"/>
        <w:numPr>
          <w:ilvl w:val="0"/>
          <w:numId w:val="21"/>
        </w:numPr>
        <w:jc w:val="both"/>
        <w:rPr>
          <w:rFonts w:cstheme="minorHAnsi"/>
          <w:sz w:val="22"/>
          <w:szCs w:val="22"/>
        </w:rPr>
      </w:pPr>
      <w:r w:rsidRPr="007E4A80">
        <w:rPr>
          <w:rFonts w:cstheme="minorHAnsi"/>
          <w:sz w:val="22"/>
          <w:szCs w:val="22"/>
        </w:rPr>
        <w:t xml:space="preserve">The authority conferred by this resolution shall expire (unless previously renewed, varied or revoked by the Company in general meeting) at the conclusion of the Company's next annual general meeting </w:t>
      </w:r>
      <w:r w:rsidR="00D5357C" w:rsidRPr="007E4A80">
        <w:rPr>
          <w:rFonts w:cstheme="minorHAnsi"/>
          <w:sz w:val="22"/>
          <w:szCs w:val="22"/>
        </w:rPr>
        <w:t xml:space="preserve">or on </w:t>
      </w:r>
      <w:r w:rsidR="00DA100E" w:rsidRPr="007E4A80">
        <w:rPr>
          <w:rFonts w:cstheme="minorHAnsi"/>
          <w:sz w:val="22"/>
          <w:szCs w:val="22"/>
        </w:rPr>
        <w:t>31 July</w:t>
      </w:r>
      <w:r w:rsidR="00C605E9" w:rsidRPr="007E4A80">
        <w:rPr>
          <w:rFonts w:cstheme="minorHAnsi"/>
          <w:sz w:val="22"/>
          <w:szCs w:val="22"/>
        </w:rPr>
        <w:t xml:space="preserve"> </w:t>
      </w:r>
      <w:r w:rsidR="00D5357C" w:rsidRPr="007E4A80">
        <w:rPr>
          <w:rFonts w:cstheme="minorHAnsi"/>
          <w:sz w:val="22"/>
          <w:szCs w:val="22"/>
        </w:rPr>
        <w:t>202</w:t>
      </w:r>
      <w:r w:rsidR="00EB5081" w:rsidRPr="007E4A80">
        <w:rPr>
          <w:rFonts w:cstheme="minorHAnsi"/>
          <w:sz w:val="22"/>
          <w:szCs w:val="22"/>
        </w:rPr>
        <w:t>6</w:t>
      </w:r>
      <w:r w:rsidR="00D5357C" w:rsidRPr="007E4A80">
        <w:rPr>
          <w:rFonts w:cstheme="minorHAnsi"/>
          <w:sz w:val="22"/>
          <w:szCs w:val="22"/>
        </w:rPr>
        <w:t xml:space="preserve">, whichever is the earlier, </w:t>
      </w:r>
      <w:r w:rsidRPr="007E4A80">
        <w:rPr>
          <w:rFonts w:cstheme="minorHAnsi"/>
          <w:sz w:val="22"/>
          <w:szCs w:val="22"/>
        </w:rPr>
        <w:t>save that the Company may, before the expiry of the authority granted by this resolution, enter into a contract to purchase</w:t>
      </w:r>
      <w:r w:rsidR="005508C2" w:rsidRPr="007E4A80">
        <w:rPr>
          <w:rFonts w:cstheme="minorHAnsi"/>
          <w:sz w:val="22"/>
          <w:szCs w:val="22"/>
        </w:rPr>
        <w:t xml:space="preserve"> </w:t>
      </w:r>
      <w:r w:rsidR="008715E6" w:rsidRPr="007E4A80">
        <w:rPr>
          <w:rFonts w:cstheme="minorHAnsi"/>
          <w:sz w:val="22"/>
          <w:szCs w:val="22"/>
        </w:rPr>
        <w:t>ordinary</w:t>
      </w:r>
      <w:r w:rsidRPr="007E4A80">
        <w:rPr>
          <w:rFonts w:cstheme="minorHAnsi"/>
          <w:sz w:val="22"/>
          <w:szCs w:val="22"/>
        </w:rPr>
        <w:t xml:space="preserve"> shares which may be executed wholly or partly after the expiry of such authority.</w:t>
      </w:r>
    </w:p>
    <w:p w14:paraId="671A9A72" w14:textId="77777777" w:rsidR="00997D85" w:rsidRPr="007E4A80" w:rsidRDefault="00997D85" w:rsidP="00D71A64">
      <w:pPr>
        <w:jc w:val="both"/>
        <w:rPr>
          <w:rFonts w:cstheme="minorHAnsi"/>
          <w:sz w:val="22"/>
          <w:szCs w:val="22"/>
        </w:rPr>
      </w:pPr>
    </w:p>
    <w:p w14:paraId="515E2B65" w14:textId="001EC1E6" w:rsidR="006B7F98" w:rsidRPr="007E4A80" w:rsidRDefault="006B7F98" w:rsidP="006B7F98">
      <w:pPr>
        <w:jc w:val="both"/>
        <w:rPr>
          <w:rFonts w:cstheme="minorHAnsi"/>
          <w:sz w:val="22"/>
          <w:szCs w:val="22"/>
        </w:rPr>
      </w:pPr>
      <w:r w:rsidRPr="007E4A80">
        <w:rPr>
          <w:rFonts w:cstheme="minorHAnsi"/>
          <w:sz w:val="22"/>
          <w:szCs w:val="22"/>
        </w:rPr>
        <w:t xml:space="preserve">By order of the Board </w:t>
      </w:r>
    </w:p>
    <w:p w14:paraId="5A6C83A0" w14:textId="77777777" w:rsidR="00EF11E1" w:rsidRPr="007E4A80" w:rsidRDefault="00EF11E1" w:rsidP="006B7F98">
      <w:pPr>
        <w:jc w:val="both"/>
        <w:rPr>
          <w:rFonts w:cstheme="minorHAnsi"/>
          <w:sz w:val="22"/>
          <w:szCs w:val="22"/>
        </w:rPr>
      </w:pPr>
    </w:p>
    <w:p w14:paraId="24B3A4F9" w14:textId="100281F8" w:rsidR="006B7F98" w:rsidRPr="007E4A80" w:rsidRDefault="006B7F98" w:rsidP="006B7F98">
      <w:pPr>
        <w:jc w:val="both"/>
        <w:rPr>
          <w:rFonts w:cstheme="minorHAnsi"/>
          <w:b/>
          <w:bCs/>
          <w:sz w:val="22"/>
          <w:szCs w:val="22"/>
        </w:rPr>
      </w:pPr>
      <w:r w:rsidRPr="007E4A80">
        <w:rPr>
          <w:rFonts w:cstheme="minorHAnsi"/>
          <w:b/>
          <w:bCs/>
          <w:sz w:val="22"/>
          <w:szCs w:val="22"/>
        </w:rPr>
        <w:t xml:space="preserve">AMBA Secretaries Limited </w:t>
      </w:r>
    </w:p>
    <w:p w14:paraId="4B40CFB3" w14:textId="77777777" w:rsidR="00EF11E1" w:rsidRPr="007E4A80" w:rsidRDefault="00EF11E1" w:rsidP="006B7F98">
      <w:pPr>
        <w:jc w:val="both"/>
        <w:rPr>
          <w:rFonts w:cstheme="minorHAnsi"/>
          <w:sz w:val="22"/>
          <w:szCs w:val="22"/>
        </w:rPr>
      </w:pPr>
    </w:p>
    <w:p w14:paraId="1ACCB1C9" w14:textId="6E1C43AD" w:rsidR="006B7F98" w:rsidRPr="007E4A80" w:rsidRDefault="006B7F98" w:rsidP="006B7F98">
      <w:pPr>
        <w:jc w:val="both"/>
        <w:rPr>
          <w:rFonts w:cstheme="minorHAnsi"/>
          <w:sz w:val="22"/>
          <w:szCs w:val="22"/>
        </w:rPr>
      </w:pPr>
      <w:r w:rsidRPr="007E4A80">
        <w:rPr>
          <w:rFonts w:cstheme="minorHAnsi"/>
          <w:sz w:val="22"/>
          <w:szCs w:val="22"/>
        </w:rPr>
        <w:t xml:space="preserve">Company Secretary </w:t>
      </w:r>
      <w:r w:rsidR="00646989">
        <w:rPr>
          <w:rFonts w:cstheme="minorHAnsi"/>
          <w:sz w:val="22"/>
          <w:szCs w:val="22"/>
        </w:rPr>
        <w:t xml:space="preserve">22 </w:t>
      </w:r>
      <w:r w:rsidR="005648F0">
        <w:rPr>
          <w:rFonts w:cstheme="minorHAnsi"/>
          <w:sz w:val="22"/>
          <w:szCs w:val="22"/>
        </w:rPr>
        <w:t>April 2025</w:t>
      </w:r>
      <w:r w:rsidRPr="007E4A80">
        <w:rPr>
          <w:rFonts w:cstheme="minorHAnsi"/>
          <w:sz w:val="22"/>
          <w:szCs w:val="22"/>
        </w:rPr>
        <w:t xml:space="preserve"> </w:t>
      </w:r>
    </w:p>
    <w:p w14:paraId="209949A2" w14:textId="77777777" w:rsidR="00EF11E1" w:rsidRPr="007E4A80" w:rsidRDefault="00EF11E1" w:rsidP="006B7F98">
      <w:pPr>
        <w:jc w:val="both"/>
        <w:rPr>
          <w:rFonts w:cstheme="minorHAnsi"/>
          <w:sz w:val="22"/>
          <w:szCs w:val="22"/>
        </w:rPr>
      </w:pPr>
    </w:p>
    <w:p w14:paraId="39CD30E1" w14:textId="3BE378AD" w:rsidR="006B7F98" w:rsidRPr="007E4A80" w:rsidRDefault="006B7F98" w:rsidP="006B7F98">
      <w:pPr>
        <w:jc w:val="both"/>
        <w:rPr>
          <w:rFonts w:cstheme="minorHAnsi"/>
          <w:sz w:val="22"/>
          <w:szCs w:val="22"/>
        </w:rPr>
      </w:pPr>
      <w:r w:rsidRPr="007E4A80">
        <w:rPr>
          <w:rFonts w:cstheme="minorHAnsi"/>
          <w:sz w:val="22"/>
          <w:szCs w:val="22"/>
        </w:rPr>
        <w:t xml:space="preserve">Registered Office </w:t>
      </w:r>
    </w:p>
    <w:p w14:paraId="7E79FF46" w14:textId="77777777" w:rsidR="00240CB8" w:rsidRPr="007E4A80" w:rsidRDefault="00240CB8" w:rsidP="00240CB8">
      <w:pPr>
        <w:jc w:val="both"/>
        <w:rPr>
          <w:rFonts w:eastAsia="Times New Roman" w:cstheme="minorHAnsi"/>
          <w:sz w:val="22"/>
          <w:szCs w:val="22"/>
          <w:lang w:eastAsia="en-GB"/>
        </w:rPr>
      </w:pPr>
    </w:p>
    <w:p w14:paraId="1AFFDAC9" w14:textId="4EFDED00" w:rsidR="00240CB8" w:rsidRPr="007E4A80" w:rsidRDefault="00240CB8" w:rsidP="00240CB8">
      <w:pPr>
        <w:jc w:val="both"/>
        <w:rPr>
          <w:rFonts w:eastAsia="Times New Roman" w:cstheme="minorHAnsi"/>
          <w:sz w:val="22"/>
          <w:szCs w:val="22"/>
          <w:lang w:eastAsia="en-GB"/>
        </w:rPr>
      </w:pPr>
      <w:r w:rsidRPr="007E4A80">
        <w:rPr>
          <w:rFonts w:eastAsia="Times New Roman" w:cstheme="minorHAnsi"/>
          <w:sz w:val="22"/>
          <w:szCs w:val="22"/>
          <w:lang w:eastAsia="en-GB"/>
        </w:rPr>
        <w:t>7 Bell Yard</w:t>
      </w:r>
    </w:p>
    <w:p w14:paraId="647921FA" w14:textId="77777777" w:rsidR="00240CB8" w:rsidRPr="007E4A80" w:rsidRDefault="00240CB8" w:rsidP="00240CB8">
      <w:pPr>
        <w:jc w:val="both"/>
        <w:rPr>
          <w:rFonts w:eastAsia="Times New Roman" w:cstheme="minorHAnsi"/>
          <w:sz w:val="22"/>
          <w:szCs w:val="22"/>
          <w:lang w:eastAsia="en-GB"/>
        </w:rPr>
      </w:pPr>
      <w:r w:rsidRPr="007E4A80">
        <w:rPr>
          <w:rFonts w:eastAsia="Times New Roman" w:cstheme="minorHAnsi"/>
          <w:sz w:val="22"/>
          <w:szCs w:val="22"/>
          <w:lang w:eastAsia="en-GB"/>
        </w:rPr>
        <w:t>London</w:t>
      </w:r>
    </w:p>
    <w:p w14:paraId="6BA2FDB4" w14:textId="7EC46596" w:rsidR="00240CB8" w:rsidRPr="007E4A80" w:rsidRDefault="00240CB8" w:rsidP="00240CB8">
      <w:pPr>
        <w:jc w:val="both"/>
        <w:rPr>
          <w:rFonts w:eastAsia="Times New Roman" w:cstheme="minorHAnsi"/>
          <w:sz w:val="22"/>
          <w:szCs w:val="22"/>
          <w:lang w:eastAsia="en-GB"/>
        </w:rPr>
      </w:pPr>
      <w:r w:rsidRPr="007E4A80">
        <w:rPr>
          <w:rFonts w:eastAsia="Times New Roman" w:cstheme="minorHAnsi"/>
          <w:sz w:val="22"/>
          <w:szCs w:val="22"/>
          <w:lang w:eastAsia="en-GB"/>
        </w:rPr>
        <w:t>WC2A 2JR</w:t>
      </w:r>
    </w:p>
    <w:p w14:paraId="4DF43F1A" w14:textId="6098826D" w:rsidR="00240CB8" w:rsidRPr="007E4A80" w:rsidRDefault="00240CB8" w:rsidP="00164445">
      <w:pPr>
        <w:jc w:val="both"/>
        <w:rPr>
          <w:rFonts w:cstheme="minorHAnsi"/>
        </w:rPr>
      </w:pPr>
      <w:r w:rsidRPr="007E4A80">
        <w:rPr>
          <w:rFonts w:eastAsia="Times New Roman" w:cstheme="minorHAnsi"/>
          <w:sz w:val="22"/>
          <w:szCs w:val="22"/>
          <w:lang w:eastAsia="en-GB"/>
        </w:rPr>
        <w:t>United Kingdom</w:t>
      </w:r>
    </w:p>
    <w:p w14:paraId="7E055DB7" w14:textId="77777777" w:rsidR="00291A4B" w:rsidRPr="007E4A80" w:rsidRDefault="00291A4B" w:rsidP="00D32599">
      <w:pPr>
        <w:pStyle w:val="NormalAshurst"/>
        <w:rPr>
          <w:rFonts w:asciiTheme="minorHAnsi" w:hAnsiTheme="minorHAnsi" w:cstheme="minorHAnsi"/>
          <w:b/>
          <w:sz w:val="22"/>
          <w:szCs w:val="22"/>
        </w:rPr>
      </w:pPr>
    </w:p>
    <w:p w14:paraId="7F6EE708" w14:textId="77777777" w:rsidR="00291A4B" w:rsidRPr="007E4A80" w:rsidRDefault="00291A4B" w:rsidP="00291A4B">
      <w:pPr>
        <w:pStyle w:val="NormalAshurst"/>
        <w:spacing w:line="240" w:lineRule="auto"/>
        <w:rPr>
          <w:rFonts w:asciiTheme="minorHAnsi" w:hAnsiTheme="minorHAnsi" w:cstheme="minorHAnsi"/>
          <w:b/>
          <w:sz w:val="22"/>
          <w:szCs w:val="22"/>
        </w:rPr>
      </w:pPr>
      <w:r w:rsidRPr="007E4A80">
        <w:rPr>
          <w:rFonts w:asciiTheme="minorHAnsi" w:hAnsiTheme="minorHAnsi" w:cstheme="minorHAnsi"/>
          <w:b/>
          <w:sz w:val="22"/>
          <w:szCs w:val="22"/>
        </w:rPr>
        <w:t>NOTES:</w:t>
      </w:r>
    </w:p>
    <w:p w14:paraId="5CA21B09" w14:textId="7B661303" w:rsidR="00291A4B" w:rsidRPr="007E4A80" w:rsidRDefault="00291A4B" w:rsidP="00291A4B">
      <w:pPr>
        <w:pStyle w:val="AltH1Ashurst"/>
        <w:numPr>
          <w:ilvl w:val="0"/>
          <w:numId w:val="20"/>
        </w:numPr>
        <w:spacing w:line="240" w:lineRule="auto"/>
        <w:rPr>
          <w:rFonts w:asciiTheme="minorHAnsi" w:hAnsiTheme="minorHAnsi" w:cstheme="minorHAnsi"/>
          <w:sz w:val="22"/>
          <w:szCs w:val="22"/>
        </w:rPr>
      </w:pPr>
      <w:r w:rsidRPr="007E4A80">
        <w:rPr>
          <w:rFonts w:asciiTheme="minorHAnsi" w:hAnsiTheme="minorHAnsi" w:cstheme="minorHAnsi"/>
          <w:sz w:val="22"/>
          <w:szCs w:val="22"/>
        </w:rPr>
        <w:t xml:space="preserve">Pursuant to regulation 41 of the Uncertificated Securities Regulations 2001, the Company specifies that in order to have the right to attend and vote at the AGM (and also for the purpose of determining how many votes a person entitled to attend and vote may cast), a person must be entered on the register of members of the Company no later than </w:t>
      </w:r>
      <w:r w:rsidR="004F4A1D">
        <w:rPr>
          <w:rFonts w:asciiTheme="minorHAnsi" w:hAnsiTheme="minorHAnsi" w:cstheme="minorHAnsi"/>
          <w:sz w:val="22"/>
          <w:szCs w:val="22"/>
        </w:rPr>
        <w:t>6.30 p.m.</w:t>
      </w:r>
      <w:r w:rsidRPr="007E4A80">
        <w:rPr>
          <w:rFonts w:asciiTheme="minorHAnsi" w:hAnsiTheme="minorHAnsi" w:cstheme="minorHAnsi"/>
          <w:sz w:val="22"/>
          <w:szCs w:val="22"/>
        </w:rPr>
        <w:t xml:space="preserve"> on the day that is two days before the time for holding the meeting or any adjournment of it.  Changes to entries on the register of members after this time shall be disregarded in determining the rights of any person to attend or vote at the meeting.</w:t>
      </w:r>
    </w:p>
    <w:p w14:paraId="51F40F25" w14:textId="57DFFBF2" w:rsidR="00291A4B" w:rsidRPr="007E4A80" w:rsidRDefault="00291A4B" w:rsidP="00291A4B">
      <w:pPr>
        <w:pStyle w:val="AltH1Ashurst"/>
        <w:numPr>
          <w:ilvl w:val="0"/>
          <w:numId w:val="20"/>
        </w:numPr>
        <w:spacing w:line="240" w:lineRule="auto"/>
        <w:rPr>
          <w:rFonts w:asciiTheme="minorHAnsi" w:hAnsiTheme="minorHAnsi" w:cstheme="minorHAnsi"/>
          <w:sz w:val="22"/>
          <w:szCs w:val="22"/>
        </w:rPr>
      </w:pPr>
      <w:r w:rsidRPr="007E4A80">
        <w:rPr>
          <w:rFonts w:asciiTheme="minorHAnsi" w:hAnsiTheme="minorHAnsi" w:cstheme="minorHAnsi"/>
          <w:sz w:val="22"/>
          <w:szCs w:val="22"/>
        </w:rPr>
        <w:t>Only holders of ordinary shares are entitled to attend and vote at th</w:t>
      </w:r>
      <w:r w:rsidR="003A1C58">
        <w:rPr>
          <w:rFonts w:asciiTheme="minorHAnsi" w:hAnsiTheme="minorHAnsi" w:cstheme="minorHAnsi"/>
          <w:sz w:val="22"/>
          <w:szCs w:val="22"/>
        </w:rPr>
        <w:t>e AGM</w:t>
      </w:r>
      <w:r w:rsidRPr="007E4A80">
        <w:rPr>
          <w:rFonts w:asciiTheme="minorHAnsi" w:hAnsiTheme="minorHAnsi" w:cstheme="minorHAnsi"/>
          <w:sz w:val="22"/>
          <w:szCs w:val="22"/>
        </w:rPr>
        <w:t xml:space="preserve">.  </w:t>
      </w:r>
    </w:p>
    <w:p w14:paraId="1AF5E758" w14:textId="77777777" w:rsidR="00291A4B" w:rsidRPr="007E4A80" w:rsidRDefault="00291A4B" w:rsidP="00291A4B">
      <w:pPr>
        <w:autoSpaceDE w:val="0"/>
        <w:autoSpaceDN w:val="0"/>
        <w:adjustRightInd w:val="0"/>
        <w:ind w:left="720"/>
        <w:jc w:val="both"/>
        <w:rPr>
          <w:rFonts w:cstheme="minorHAnsi"/>
          <w:sz w:val="22"/>
          <w:szCs w:val="22"/>
        </w:rPr>
      </w:pPr>
      <w:r w:rsidRPr="007E4A80">
        <w:rPr>
          <w:rFonts w:cstheme="minorHAnsi"/>
          <w:sz w:val="22"/>
          <w:szCs w:val="22"/>
        </w:rPr>
        <w:t xml:space="preserve">A member is entitled to appoint another person as his proxy to exercise all or any of his rights to attend, to speak and to vote at the AGM.  A member may appoint more than one proxy in relation to the meeting, provided that each proxy is appointed to exercise the rights attached to a different share or shares held by him.  A proxy need not be a member of the Company.  </w:t>
      </w:r>
    </w:p>
    <w:p w14:paraId="66B8D9D5" w14:textId="77777777" w:rsidR="00291A4B" w:rsidRPr="007E4A80" w:rsidRDefault="00291A4B" w:rsidP="00291A4B">
      <w:pPr>
        <w:autoSpaceDE w:val="0"/>
        <w:autoSpaceDN w:val="0"/>
        <w:adjustRightInd w:val="0"/>
        <w:ind w:left="720"/>
        <w:jc w:val="both"/>
        <w:rPr>
          <w:rFonts w:cstheme="minorHAnsi"/>
          <w:sz w:val="22"/>
          <w:szCs w:val="22"/>
        </w:rPr>
      </w:pPr>
    </w:p>
    <w:p w14:paraId="5C89A96D" w14:textId="716000FD" w:rsidR="00291A4B" w:rsidRPr="007E4A80" w:rsidRDefault="00291A4B" w:rsidP="00291A4B">
      <w:pPr>
        <w:pStyle w:val="B12Ashurst"/>
        <w:spacing w:line="240" w:lineRule="auto"/>
        <w:ind w:left="720"/>
        <w:rPr>
          <w:rFonts w:asciiTheme="minorHAnsi" w:hAnsiTheme="minorHAnsi" w:cstheme="minorHAnsi"/>
          <w:sz w:val="22"/>
          <w:szCs w:val="22"/>
        </w:rPr>
      </w:pPr>
      <w:r w:rsidRPr="007E4A80">
        <w:rPr>
          <w:rFonts w:asciiTheme="minorHAnsi" w:hAnsiTheme="minorHAnsi" w:cstheme="minorHAnsi"/>
          <w:sz w:val="22"/>
          <w:szCs w:val="22"/>
        </w:rPr>
        <w:t>To be valid any proxy form or other instrument appointing a proxy must be received by our registrars, Equiniti, Aspect House, Spencer Road</w:t>
      </w:r>
      <w:r w:rsidR="00E65E72">
        <w:rPr>
          <w:rFonts w:asciiTheme="minorHAnsi" w:hAnsiTheme="minorHAnsi" w:cstheme="minorHAnsi"/>
          <w:sz w:val="22"/>
          <w:szCs w:val="22"/>
        </w:rPr>
        <w:t>,</w:t>
      </w:r>
      <w:r w:rsidRPr="007E4A80">
        <w:rPr>
          <w:rFonts w:asciiTheme="minorHAnsi" w:hAnsiTheme="minorHAnsi" w:cstheme="minorHAnsi"/>
          <w:sz w:val="22"/>
          <w:szCs w:val="22"/>
        </w:rPr>
        <w:t xml:space="preserve"> Lancing, </w:t>
      </w:r>
      <w:r w:rsidR="00E65E72">
        <w:rPr>
          <w:rFonts w:asciiTheme="minorHAnsi" w:hAnsiTheme="minorHAnsi" w:cstheme="minorHAnsi"/>
          <w:sz w:val="22"/>
          <w:szCs w:val="22"/>
        </w:rPr>
        <w:t xml:space="preserve">West Sussex, </w:t>
      </w:r>
      <w:r w:rsidRPr="007E4A80">
        <w:rPr>
          <w:rFonts w:asciiTheme="minorHAnsi" w:hAnsiTheme="minorHAnsi" w:cstheme="minorHAnsi"/>
          <w:sz w:val="22"/>
          <w:szCs w:val="22"/>
        </w:rPr>
        <w:t xml:space="preserve">BN99 6DA, no later </w:t>
      </w:r>
      <w:r w:rsidRPr="007E4A80">
        <w:rPr>
          <w:rFonts w:asciiTheme="minorHAnsi" w:hAnsiTheme="minorHAnsi" w:cstheme="minorHAnsi"/>
          <w:sz w:val="22"/>
          <w:szCs w:val="22"/>
        </w:rPr>
        <w:lastRenderedPageBreak/>
        <w:t xml:space="preserve">than 48 hours business hours before the time for the holding of the </w:t>
      </w:r>
      <w:r w:rsidR="00E65E72">
        <w:rPr>
          <w:rFonts w:asciiTheme="minorHAnsi" w:hAnsiTheme="minorHAnsi" w:cstheme="minorHAnsi"/>
          <w:sz w:val="22"/>
          <w:szCs w:val="22"/>
        </w:rPr>
        <w:t xml:space="preserve">AGM </w:t>
      </w:r>
      <w:r w:rsidRPr="007E4A80">
        <w:rPr>
          <w:rFonts w:asciiTheme="minorHAnsi" w:hAnsiTheme="minorHAnsi" w:cstheme="minorHAnsi"/>
          <w:sz w:val="22"/>
          <w:szCs w:val="22"/>
        </w:rPr>
        <w:t>or any adjournment of it.  If you are a CREST member, see note 3 below.</w:t>
      </w:r>
      <w:r w:rsidR="004F4A1D">
        <w:rPr>
          <w:rFonts w:asciiTheme="minorHAnsi" w:hAnsiTheme="minorHAnsi" w:cstheme="minorHAnsi"/>
          <w:sz w:val="22"/>
          <w:szCs w:val="22"/>
        </w:rPr>
        <w:t xml:space="preserve"> Institutional Investors may be able to appoint via the Proxymity </w:t>
      </w:r>
      <w:r w:rsidR="0055670C">
        <w:rPr>
          <w:rFonts w:asciiTheme="minorHAnsi" w:hAnsiTheme="minorHAnsi" w:cstheme="minorHAnsi"/>
          <w:sz w:val="22"/>
          <w:szCs w:val="22"/>
        </w:rPr>
        <w:t>P</w:t>
      </w:r>
      <w:r w:rsidR="004F4A1D">
        <w:rPr>
          <w:rFonts w:asciiTheme="minorHAnsi" w:hAnsiTheme="minorHAnsi" w:cstheme="minorHAnsi"/>
          <w:sz w:val="22"/>
          <w:szCs w:val="22"/>
        </w:rPr>
        <w:t>latform, see note 4 below.</w:t>
      </w:r>
    </w:p>
    <w:p w14:paraId="2835ADC4" w14:textId="77777777" w:rsidR="00291A4B" w:rsidRPr="007E4A80" w:rsidRDefault="00291A4B" w:rsidP="00291A4B">
      <w:pPr>
        <w:pStyle w:val="B12Ashurst"/>
        <w:tabs>
          <w:tab w:val="clear" w:pos="1406"/>
          <w:tab w:val="clear" w:pos="2030"/>
          <w:tab w:val="clear" w:pos="2654"/>
          <w:tab w:val="clear" w:pos="3277"/>
          <w:tab w:val="clear" w:pos="3901"/>
        </w:tabs>
        <w:spacing w:line="240" w:lineRule="auto"/>
        <w:ind w:left="720"/>
        <w:rPr>
          <w:rFonts w:asciiTheme="minorHAnsi" w:hAnsiTheme="minorHAnsi" w:cstheme="minorHAnsi"/>
          <w:sz w:val="22"/>
          <w:szCs w:val="22"/>
        </w:rPr>
      </w:pPr>
      <w:r w:rsidRPr="007E4A80">
        <w:rPr>
          <w:rFonts w:asciiTheme="minorHAnsi" w:hAnsiTheme="minorHAnsi" w:cstheme="minorHAnsi"/>
          <w:sz w:val="22"/>
          <w:szCs w:val="22"/>
        </w:rPr>
        <w:t xml:space="preserve">Completion of a form of proxy, or other instrument appointing a proxy or any CREST Proxy  Instruction </w:t>
      </w:r>
      <w:r w:rsidR="004F4A1D">
        <w:rPr>
          <w:rFonts w:asciiTheme="minorHAnsi" w:hAnsiTheme="minorHAnsi" w:cstheme="minorHAnsi"/>
          <w:sz w:val="22"/>
          <w:szCs w:val="22"/>
        </w:rPr>
        <w:t xml:space="preserve">or </w:t>
      </w:r>
      <w:proofErr w:type="spellStart"/>
      <w:r w:rsidR="004F4A1D">
        <w:rPr>
          <w:rFonts w:asciiTheme="minorHAnsi" w:hAnsiTheme="minorHAnsi" w:cstheme="minorHAnsi"/>
          <w:sz w:val="22"/>
          <w:szCs w:val="22"/>
        </w:rPr>
        <w:t>Proxymity</w:t>
      </w:r>
      <w:proofErr w:type="spellEnd"/>
      <w:r w:rsidR="004F4A1D">
        <w:rPr>
          <w:rFonts w:asciiTheme="minorHAnsi" w:hAnsiTheme="minorHAnsi" w:cstheme="minorHAnsi"/>
          <w:sz w:val="22"/>
          <w:szCs w:val="22"/>
        </w:rPr>
        <w:t xml:space="preserve"> voting instruction </w:t>
      </w:r>
      <w:r w:rsidRPr="007E4A80">
        <w:rPr>
          <w:rFonts w:asciiTheme="minorHAnsi" w:hAnsiTheme="minorHAnsi" w:cstheme="minorHAnsi"/>
          <w:sz w:val="22"/>
          <w:szCs w:val="22"/>
        </w:rPr>
        <w:t>will not preclude a member attending and voting in person at the meeting if he/she wishes to do so.</w:t>
      </w:r>
    </w:p>
    <w:p w14:paraId="2E57F2A6" w14:textId="77777777" w:rsidR="00291A4B" w:rsidRPr="007E4A80" w:rsidRDefault="00291A4B" w:rsidP="00291A4B">
      <w:pPr>
        <w:pStyle w:val="B12Ashurst"/>
        <w:numPr>
          <w:ilvl w:val="0"/>
          <w:numId w:val="20"/>
        </w:numPr>
        <w:tabs>
          <w:tab w:val="clear" w:pos="1406"/>
          <w:tab w:val="clear" w:pos="2030"/>
          <w:tab w:val="clear" w:pos="2654"/>
          <w:tab w:val="clear" w:pos="3277"/>
          <w:tab w:val="clear" w:pos="3901"/>
        </w:tabs>
        <w:spacing w:line="240" w:lineRule="auto"/>
        <w:rPr>
          <w:rFonts w:asciiTheme="minorHAnsi" w:hAnsiTheme="minorHAnsi" w:cstheme="minorHAnsi"/>
          <w:sz w:val="22"/>
          <w:szCs w:val="22"/>
        </w:rPr>
      </w:pPr>
      <w:r w:rsidRPr="007E4A80">
        <w:rPr>
          <w:rFonts w:asciiTheme="minorHAnsi" w:hAnsiTheme="minorHAnsi" w:cstheme="minorHAnsi"/>
          <w:sz w:val="22"/>
          <w:szCs w:val="22"/>
        </w:rPr>
        <w:t>Alternatively, if you are a member of CREST, you may register the appointment of a proxy by using the CREST electronic proxy appointment service.  Further details are contained below.</w:t>
      </w:r>
    </w:p>
    <w:p w14:paraId="7F0497DA" w14:textId="77777777" w:rsidR="00291A4B" w:rsidRPr="007E4A80" w:rsidRDefault="00291A4B" w:rsidP="00291A4B">
      <w:pPr>
        <w:pStyle w:val="B12Ashurst"/>
        <w:tabs>
          <w:tab w:val="clear" w:pos="1406"/>
          <w:tab w:val="clear" w:pos="2030"/>
          <w:tab w:val="clear" w:pos="2654"/>
          <w:tab w:val="clear" w:pos="3277"/>
          <w:tab w:val="clear" w:pos="3901"/>
        </w:tabs>
        <w:spacing w:line="240" w:lineRule="auto"/>
        <w:ind w:left="720"/>
        <w:rPr>
          <w:rFonts w:asciiTheme="minorHAnsi" w:hAnsiTheme="minorHAnsi" w:cstheme="minorHAnsi"/>
          <w:sz w:val="22"/>
          <w:szCs w:val="22"/>
        </w:rPr>
      </w:pPr>
      <w:r w:rsidRPr="007E4A80">
        <w:rPr>
          <w:rFonts w:asciiTheme="minorHAnsi" w:hAnsiTheme="minorHAnsi" w:cstheme="minorHAnsi"/>
          <w:sz w:val="22"/>
          <w:szCs w:val="22"/>
        </w:rPr>
        <w:t>CREST members who wish to appoint a proxy or proxies through the CREST electronic proxy appointment service may do so for the AGM and any adjournment(s) thereof by using the procedures, and to the address, described in the CREST Manual (available via www.euroclear.com/CREST) subject to the provisions of the Company's articles of association.  CREST personal members or other CREST sponsored members, and those CREST members who have appointed a voting service provider(s), should refer to their CREST sponsor or voting service provider(s), who will be able to take the appropriate action on their behalf.</w:t>
      </w:r>
    </w:p>
    <w:p w14:paraId="6E428652" w14:textId="77777777" w:rsidR="00291A4B" w:rsidRPr="007E4A80" w:rsidRDefault="00291A4B" w:rsidP="00291A4B">
      <w:pPr>
        <w:pStyle w:val="B12Ashurst"/>
        <w:tabs>
          <w:tab w:val="clear" w:pos="1406"/>
          <w:tab w:val="clear" w:pos="2030"/>
          <w:tab w:val="clear" w:pos="2654"/>
          <w:tab w:val="clear" w:pos="3277"/>
          <w:tab w:val="clear" w:pos="3901"/>
        </w:tabs>
        <w:spacing w:line="240" w:lineRule="auto"/>
        <w:ind w:left="720"/>
        <w:rPr>
          <w:rFonts w:asciiTheme="minorHAnsi" w:hAnsiTheme="minorHAnsi" w:cstheme="minorHAnsi"/>
          <w:sz w:val="22"/>
          <w:szCs w:val="22"/>
        </w:rPr>
      </w:pPr>
      <w:proofErr w:type="gramStart"/>
      <w:r w:rsidRPr="007E4A80">
        <w:rPr>
          <w:rFonts w:asciiTheme="minorHAnsi" w:hAnsiTheme="minorHAnsi" w:cstheme="minorHAnsi"/>
          <w:sz w:val="22"/>
          <w:szCs w:val="22"/>
        </w:rPr>
        <w:t>In order for</w:t>
      </w:r>
      <w:proofErr w:type="gramEnd"/>
      <w:r w:rsidRPr="007E4A80">
        <w:rPr>
          <w:rFonts w:asciiTheme="minorHAnsi" w:hAnsiTheme="minorHAnsi" w:cstheme="minorHAnsi"/>
          <w:sz w:val="22"/>
          <w:szCs w:val="22"/>
        </w:rPr>
        <w:t xml:space="preserve"> a proxy appointment or instruction made using the CREST service to be valid, the appropriate CREST message (a </w:t>
      </w:r>
      <w:r w:rsidRPr="007E4A80">
        <w:rPr>
          <w:rFonts w:asciiTheme="minorHAnsi" w:hAnsiTheme="minorHAnsi" w:cstheme="minorHAnsi"/>
          <w:b/>
          <w:sz w:val="22"/>
          <w:szCs w:val="22"/>
        </w:rPr>
        <w:t>"CREST Proxy Instruction"</w:t>
      </w:r>
      <w:r w:rsidRPr="007E4A80">
        <w:rPr>
          <w:rFonts w:asciiTheme="minorHAnsi" w:hAnsiTheme="minorHAnsi" w:cstheme="minorHAnsi"/>
          <w:sz w:val="22"/>
          <w:szCs w:val="22"/>
        </w:rPr>
        <w:t>) must be properly authenticated in accordance with Euroclear UK and International Limited's (</w:t>
      </w:r>
      <w:r w:rsidRPr="007E4A80">
        <w:rPr>
          <w:rFonts w:asciiTheme="minorHAnsi" w:hAnsiTheme="minorHAnsi" w:cstheme="minorHAnsi"/>
          <w:b/>
          <w:sz w:val="22"/>
          <w:szCs w:val="22"/>
        </w:rPr>
        <w:t>"Euroclear"</w:t>
      </w:r>
      <w:r w:rsidRPr="007E4A80">
        <w:rPr>
          <w:rFonts w:asciiTheme="minorHAnsi" w:hAnsiTheme="minorHAnsi" w:cstheme="minorHAnsi"/>
          <w:sz w:val="22"/>
          <w:szCs w:val="22"/>
        </w:rPr>
        <w:t>) specifications and must contain the information required for such instructions, as described in the CREST Manual.  The message, regardless of whether it constitutes the appointment of a proxy or an amendment to the instruction given to a previously appointed proxy, must, in order to be valid, be transmitted so as to be received by the issuer's agent (ID: RA19) by the latest time(s) for receipt of proxy appointments specified in the notice of the AGM.  For this purpose, the time of receipt will be taken to be the time (as determined by the time stamp applied to the message by the CREST Applications Host) from which the issuer's agent is able to retrieve the message by enquiry to CREST in the manner prescribed by CREST.  After this time any change of instructions to proxies appointed through CREST should be communicated to the appointee through other means.</w:t>
      </w:r>
    </w:p>
    <w:p w14:paraId="0927E8DC" w14:textId="77777777" w:rsidR="00291A4B" w:rsidRPr="007E4A80" w:rsidRDefault="00291A4B" w:rsidP="00291A4B">
      <w:pPr>
        <w:pStyle w:val="B12Ashurst"/>
        <w:tabs>
          <w:tab w:val="clear" w:pos="1406"/>
          <w:tab w:val="clear" w:pos="2030"/>
          <w:tab w:val="clear" w:pos="2654"/>
          <w:tab w:val="clear" w:pos="3277"/>
          <w:tab w:val="clear" w:pos="3901"/>
        </w:tabs>
        <w:spacing w:line="240" w:lineRule="auto"/>
        <w:ind w:left="720"/>
        <w:rPr>
          <w:rFonts w:asciiTheme="minorHAnsi" w:hAnsiTheme="minorHAnsi" w:cstheme="minorHAnsi"/>
          <w:sz w:val="22"/>
          <w:szCs w:val="22"/>
        </w:rPr>
      </w:pPr>
      <w:r w:rsidRPr="007E4A80">
        <w:rPr>
          <w:rFonts w:asciiTheme="minorHAnsi" w:hAnsiTheme="minorHAnsi" w:cstheme="minorHAnsi"/>
          <w:sz w:val="22"/>
          <w:szCs w:val="22"/>
        </w:rPr>
        <w:t xml:space="preserve">CREST members and, where applicable, their CREST sponsors or voting service provider(s) should note that Euroclear does not make available special procedures in CREST for any </w:t>
      </w:r>
      <w:proofErr w:type="gramStart"/>
      <w:r w:rsidRPr="007E4A80">
        <w:rPr>
          <w:rFonts w:asciiTheme="minorHAnsi" w:hAnsiTheme="minorHAnsi" w:cstheme="minorHAnsi"/>
          <w:sz w:val="22"/>
          <w:szCs w:val="22"/>
        </w:rPr>
        <w:t>particular messages</w:t>
      </w:r>
      <w:proofErr w:type="gramEnd"/>
      <w:r w:rsidRPr="007E4A80">
        <w:rPr>
          <w:rFonts w:asciiTheme="minorHAnsi" w:hAnsiTheme="minorHAnsi" w:cstheme="minorHAnsi"/>
          <w:sz w:val="22"/>
          <w:szCs w:val="22"/>
        </w:rPr>
        <w:t xml:space="preserve">.  Normal system timings and limitations will therefore apply in relation to the input of CREST Proxy Instructions.  It is the responsibility of the CREST member concerned to take (or, if the CREST member is a CREST personal member or sponsored member or has appointed a voting service provider(s), to procure that his CREST sponsor or voting service provider(s) take(s)) such action as shall be necessary to ensure that a message is transmitted by means of the CREST system by any particular time.  In this connection, CREST members and, where applicable, their CREST sponsors or voting service provider(s) are referred, </w:t>
      </w:r>
      <w:proofErr w:type="gramStart"/>
      <w:r w:rsidRPr="007E4A80">
        <w:rPr>
          <w:rFonts w:asciiTheme="minorHAnsi" w:hAnsiTheme="minorHAnsi" w:cstheme="minorHAnsi"/>
          <w:sz w:val="22"/>
          <w:szCs w:val="22"/>
        </w:rPr>
        <w:t>in particular, to</w:t>
      </w:r>
      <w:proofErr w:type="gramEnd"/>
      <w:r w:rsidRPr="007E4A80">
        <w:rPr>
          <w:rFonts w:asciiTheme="minorHAnsi" w:hAnsiTheme="minorHAnsi" w:cstheme="minorHAnsi"/>
          <w:sz w:val="22"/>
          <w:szCs w:val="22"/>
        </w:rPr>
        <w:t xml:space="preserve"> those sections of the CREST Manual concerning practical limitations of the CREST system and timings.</w:t>
      </w:r>
    </w:p>
    <w:p w14:paraId="5B1CF725" w14:textId="77777777" w:rsidR="00291A4B" w:rsidRPr="007E4A80" w:rsidRDefault="00291A4B" w:rsidP="00291A4B">
      <w:pPr>
        <w:pStyle w:val="B12Ashurst"/>
        <w:tabs>
          <w:tab w:val="clear" w:pos="1406"/>
          <w:tab w:val="clear" w:pos="2030"/>
          <w:tab w:val="clear" w:pos="2654"/>
          <w:tab w:val="clear" w:pos="3277"/>
          <w:tab w:val="clear" w:pos="3901"/>
        </w:tabs>
        <w:spacing w:line="240" w:lineRule="auto"/>
        <w:ind w:left="720"/>
        <w:rPr>
          <w:rFonts w:asciiTheme="minorHAnsi" w:hAnsiTheme="minorHAnsi" w:cstheme="minorHAnsi"/>
          <w:sz w:val="22"/>
          <w:szCs w:val="22"/>
        </w:rPr>
      </w:pPr>
      <w:r w:rsidRPr="007E4A80">
        <w:rPr>
          <w:rFonts w:asciiTheme="minorHAnsi" w:hAnsiTheme="minorHAnsi" w:cstheme="minorHAnsi"/>
          <w:sz w:val="22"/>
          <w:szCs w:val="22"/>
        </w:rPr>
        <w:t>The Company may treat as invalid a CREST Proxy Instruction in the circumstances set out in Regulation 35(5)(a) of the Uncertificated Securities Regulations 2001.</w:t>
      </w:r>
    </w:p>
    <w:p w14:paraId="7966CC7F" w14:textId="027E751B" w:rsidR="004F4A1D" w:rsidRPr="004F4A1D" w:rsidRDefault="004F4A1D" w:rsidP="004F4A1D">
      <w:pPr>
        <w:pStyle w:val="AltH1Ashurst"/>
        <w:numPr>
          <w:ilvl w:val="0"/>
          <w:numId w:val="20"/>
        </w:numPr>
        <w:spacing w:line="240" w:lineRule="auto"/>
        <w:rPr>
          <w:rFonts w:asciiTheme="minorHAnsi" w:hAnsiTheme="minorHAnsi" w:cstheme="minorHAnsi"/>
          <w:sz w:val="22"/>
          <w:szCs w:val="22"/>
        </w:rPr>
      </w:pPr>
      <w:r w:rsidRPr="004F4A1D">
        <w:rPr>
          <w:rFonts w:asciiTheme="minorHAnsi" w:hAnsiTheme="minorHAnsi" w:cstheme="minorHAnsi"/>
          <w:sz w:val="22"/>
          <w:szCs w:val="22"/>
        </w:rPr>
        <w:t xml:space="preserve">If you are an institutional </w:t>
      </w:r>
      <w:proofErr w:type="gramStart"/>
      <w:r w:rsidRPr="004F4A1D">
        <w:rPr>
          <w:rFonts w:asciiTheme="minorHAnsi" w:hAnsiTheme="minorHAnsi" w:cstheme="minorHAnsi"/>
          <w:sz w:val="22"/>
          <w:szCs w:val="22"/>
        </w:rPr>
        <w:t>investor</w:t>
      </w:r>
      <w:proofErr w:type="gramEnd"/>
      <w:r w:rsidRPr="004F4A1D">
        <w:rPr>
          <w:rFonts w:asciiTheme="minorHAnsi" w:hAnsiTheme="minorHAnsi" w:cstheme="minorHAnsi"/>
          <w:sz w:val="22"/>
          <w:szCs w:val="22"/>
        </w:rPr>
        <w:t xml:space="preserve"> you may be able to appoint a proxy for the AGM, and any adjournment thereof, electronically via the Proxymity platform, a process which has been agreed by the Company and approved by the Registrar. For further information regarding Proxymity, please go to www.proxymity.io. Your proxy must be lodged by </w:t>
      </w:r>
      <w:r w:rsidRPr="007E4A80">
        <w:rPr>
          <w:rFonts w:asciiTheme="minorHAnsi" w:hAnsiTheme="minorHAnsi" w:cstheme="minorHAnsi"/>
          <w:sz w:val="22"/>
          <w:szCs w:val="22"/>
        </w:rPr>
        <w:t>the latest time(s) for receipt of proxy appointments specified in the notice of the AGM</w:t>
      </w:r>
      <w:r w:rsidRPr="004F4A1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F4A1D">
        <w:rPr>
          <w:rFonts w:asciiTheme="minorHAnsi" w:hAnsiTheme="minorHAnsi" w:cstheme="minorHAnsi"/>
          <w:sz w:val="22"/>
          <w:szCs w:val="22"/>
        </w:rPr>
        <w:t xml:space="preserve">in order to be considered </w:t>
      </w:r>
      <w:r w:rsidRPr="004F4A1D">
        <w:rPr>
          <w:rFonts w:asciiTheme="minorHAnsi" w:hAnsiTheme="minorHAnsi" w:cstheme="minorHAnsi"/>
          <w:sz w:val="22"/>
          <w:szCs w:val="22"/>
        </w:rPr>
        <w:lastRenderedPageBreak/>
        <w:t>valid. Before you can appoint a proxy via this process you will need to have agreed to Proxymity’s associated terms and conditions. It is important that you read these carefully as you will</w:t>
      </w:r>
      <w:r>
        <w:rPr>
          <w:rFonts w:asciiTheme="minorHAnsi" w:hAnsiTheme="minorHAnsi" w:cstheme="minorHAnsi"/>
          <w:sz w:val="22"/>
          <w:szCs w:val="22"/>
        </w:rPr>
        <w:t xml:space="preserve"> </w:t>
      </w:r>
      <w:r w:rsidRPr="004F4A1D">
        <w:rPr>
          <w:rFonts w:asciiTheme="minorHAnsi" w:hAnsiTheme="minorHAnsi" w:cstheme="minorHAnsi"/>
          <w:sz w:val="22"/>
          <w:szCs w:val="22"/>
        </w:rPr>
        <w:t xml:space="preserve">be bound by </w:t>
      </w:r>
      <w:proofErr w:type="gramStart"/>
      <w:r w:rsidRPr="004F4A1D">
        <w:rPr>
          <w:rFonts w:asciiTheme="minorHAnsi" w:hAnsiTheme="minorHAnsi" w:cstheme="minorHAnsi"/>
          <w:sz w:val="22"/>
          <w:szCs w:val="22"/>
        </w:rPr>
        <w:t>them</w:t>
      </w:r>
      <w:proofErr w:type="gramEnd"/>
      <w:r w:rsidRPr="004F4A1D">
        <w:rPr>
          <w:rFonts w:asciiTheme="minorHAnsi" w:hAnsiTheme="minorHAnsi" w:cstheme="minorHAnsi"/>
          <w:sz w:val="22"/>
          <w:szCs w:val="22"/>
        </w:rPr>
        <w:t xml:space="preserve"> and they will govern the electronic appointment of your proxy.</w:t>
      </w:r>
    </w:p>
    <w:p w14:paraId="01421B44" w14:textId="77777777" w:rsidR="00291A4B" w:rsidRPr="007E4A80" w:rsidRDefault="00291A4B" w:rsidP="00291A4B">
      <w:pPr>
        <w:pStyle w:val="AltH1Ashurst"/>
        <w:numPr>
          <w:ilvl w:val="0"/>
          <w:numId w:val="20"/>
        </w:numPr>
        <w:spacing w:line="240" w:lineRule="auto"/>
        <w:rPr>
          <w:rFonts w:asciiTheme="minorHAnsi" w:hAnsiTheme="minorHAnsi" w:cstheme="minorHAnsi"/>
          <w:sz w:val="22"/>
          <w:szCs w:val="22"/>
        </w:rPr>
      </w:pPr>
      <w:r w:rsidRPr="007E4A80">
        <w:rPr>
          <w:rFonts w:asciiTheme="minorHAnsi" w:hAnsiTheme="minorHAnsi" w:cstheme="minorHAnsi"/>
          <w:sz w:val="22"/>
          <w:szCs w:val="22"/>
        </w:rPr>
        <w:t xml:space="preserve">Any corporation which is a member can appoint one or more corporate representatives who may exercise on its behalf </w:t>
      </w:r>
      <w:proofErr w:type="gramStart"/>
      <w:r w:rsidRPr="007E4A80">
        <w:rPr>
          <w:rFonts w:asciiTheme="minorHAnsi" w:hAnsiTheme="minorHAnsi" w:cstheme="minorHAnsi"/>
          <w:sz w:val="22"/>
          <w:szCs w:val="22"/>
        </w:rPr>
        <w:t>all of</w:t>
      </w:r>
      <w:proofErr w:type="gramEnd"/>
      <w:r w:rsidRPr="007E4A80">
        <w:rPr>
          <w:rFonts w:asciiTheme="minorHAnsi" w:hAnsiTheme="minorHAnsi" w:cstheme="minorHAnsi"/>
          <w:sz w:val="22"/>
          <w:szCs w:val="22"/>
        </w:rPr>
        <w:t xml:space="preserve"> its powers as a member </w:t>
      </w:r>
      <w:proofErr w:type="gramStart"/>
      <w:r w:rsidRPr="007E4A80">
        <w:rPr>
          <w:rFonts w:asciiTheme="minorHAnsi" w:hAnsiTheme="minorHAnsi" w:cstheme="minorHAnsi"/>
          <w:sz w:val="22"/>
          <w:szCs w:val="22"/>
        </w:rPr>
        <w:t>provided that</w:t>
      </w:r>
      <w:proofErr w:type="gramEnd"/>
      <w:r w:rsidRPr="007E4A80">
        <w:rPr>
          <w:rFonts w:asciiTheme="minorHAnsi" w:hAnsiTheme="minorHAnsi" w:cstheme="minorHAnsi"/>
          <w:sz w:val="22"/>
          <w:szCs w:val="22"/>
        </w:rPr>
        <w:t xml:space="preserve"> they do not do so in relation to the same shares.</w:t>
      </w:r>
    </w:p>
    <w:p w14:paraId="601CA47E" w14:textId="77777777" w:rsidR="00291A4B" w:rsidRPr="007E4A80" w:rsidRDefault="00291A4B" w:rsidP="00291A4B">
      <w:pPr>
        <w:pStyle w:val="AltH1Ashurst"/>
        <w:numPr>
          <w:ilvl w:val="0"/>
          <w:numId w:val="20"/>
        </w:numPr>
        <w:spacing w:line="240" w:lineRule="auto"/>
        <w:rPr>
          <w:rFonts w:asciiTheme="minorHAnsi" w:hAnsiTheme="minorHAnsi" w:cstheme="minorHAnsi"/>
          <w:sz w:val="22"/>
          <w:szCs w:val="22"/>
        </w:rPr>
      </w:pPr>
      <w:r w:rsidRPr="007E4A80">
        <w:rPr>
          <w:rFonts w:asciiTheme="minorHAnsi" w:hAnsiTheme="minorHAnsi" w:cstheme="minorHAnsi"/>
          <w:sz w:val="22"/>
          <w:szCs w:val="22"/>
        </w:rPr>
        <w:t>Any member attending the AGM has the right to ask questions.  The Company must cause to be answered any such question relating to the business being dealt with at the meeting but no such answer need be given if (a) to do so would interfere unduly with the preparation for the meeting or involve the disclosure of confidential information, (b) the answer has already been given on a website in the form of an answer to a question, or (c) it is undesirable in the interests of the Company or the good order of the meeting that the question be answered.</w:t>
      </w:r>
    </w:p>
    <w:p w14:paraId="45DF56BB" w14:textId="0056B444" w:rsidR="00291A4B" w:rsidRPr="007E4A80" w:rsidRDefault="00291A4B" w:rsidP="00291A4B">
      <w:pPr>
        <w:pStyle w:val="AltH1Ashurst"/>
        <w:numPr>
          <w:ilvl w:val="0"/>
          <w:numId w:val="20"/>
        </w:numPr>
        <w:spacing w:line="240" w:lineRule="auto"/>
        <w:rPr>
          <w:rFonts w:asciiTheme="minorHAnsi" w:hAnsiTheme="minorHAnsi" w:cstheme="minorHAnsi"/>
          <w:sz w:val="22"/>
          <w:szCs w:val="22"/>
        </w:rPr>
      </w:pPr>
      <w:r w:rsidRPr="007E4A80">
        <w:rPr>
          <w:rFonts w:asciiTheme="minorHAnsi" w:hAnsiTheme="minorHAnsi" w:cstheme="minorHAnsi"/>
          <w:sz w:val="22"/>
          <w:szCs w:val="22"/>
        </w:rPr>
        <w:t xml:space="preserve">As </w:t>
      </w:r>
      <w:proofErr w:type="gramStart"/>
      <w:r w:rsidRPr="007E4A80">
        <w:rPr>
          <w:rFonts w:asciiTheme="minorHAnsi" w:hAnsiTheme="minorHAnsi" w:cstheme="minorHAnsi"/>
          <w:sz w:val="22"/>
          <w:szCs w:val="22"/>
        </w:rPr>
        <w:t>at</w:t>
      </w:r>
      <w:proofErr w:type="gramEnd"/>
      <w:r w:rsidRPr="007E4A80">
        <w:rPr>
          <w:rFonts w:asciiTheme="minorHAnsi" w:hAnsiTheme="minorHAnsi" w:cstheme="minorHAnsi"/>
          <w:sz w:val="22"/>
          <w:szCs w:val="22"/>
        </w:rPr>
        <w:t xml:space="preserve"> </w:t>
      </w:r>
      <w:r w:rsidR="007C4317">
        <w:rPr>
          <w:rFonts w:asciiTheme="minorHAnsi" w:hAnsiTheme="minorHAnsi" w:cstheme="minorHAnsi"/>
          <w:sz w:val="22"/>
          <w:szCs w:val="22"/>
        </w:rPr>
        <w:t>1</w:t>
      </w:r>
      <w:r w:rsidR="009576E4">
        <w:rPr>
          <w:rFonts w:asciiTheme="minorHAnsi" w:hAnsiTheme="minorHAnsi" w:cstheme="minorHAnsi"/>
          <w:sz w:val="22"/>
          <w:szCs w:val="22"/>
        </w:rPr>
        <w:t>6</w:t>
      </w:r>
      <w:r w:rsidR="007C4317">
        <w:rPr>
          <w:rFonts w:asciiTheme="minorHAnsi" w:hAnsiTheme="minorHAnsi" w:cstheme="minorHAnsi"/>
          <w:sz w:val="22"/>
          <w:szCs w:val="22"/>
        </w:rPr>
        <w:t xml:space="preserve"> April 2025</w:t>
      </w:r>
      <w:r w:rsidR="009576E4">
        <w:rPr>
          <w:rFonts w:asciiTheme="minorHAnsi" w:hAnsiTheme="minorHAnsi" w:cstheme="minorHAnsi"/>
          <w:sz w:val="22"/>
          <w:szCs w:val="22"/>
        </w:rPr>
        <w:t xml:space="preserve">, </w:t>
      </w:r>
      <w:r w:rsidRPr="007E4A80">
        <w:rPr>
          <w:rFonts w:asciiTheme="minorHAnsi" w:hAnsiTheme="minorHAnsi" w:cstheme="minorHAnsi"/>
          <w:sz w:val="22"/>
          <w:szCs w:val="22"/>
        </w:rPr>
        <w:t xml:space="preserve">the Company's issued share capital consists of </w:t>
      </w:r>
      <w:r w:rsidR="006F0C12" w:rsidRPr="006F0C12">
        <w:rPr>
          <w:rFonts w:asciiTheme="minorHAnsi" w:hAnsiTheme="minorHAnsi" w:cstheme="minorHAnsi"/>
          <w:color w:val="000000"/>
          <w:sz w:val="22"/>
          <w:szCs w:val="22"/>
        </w:rPr>
        <w:t>11,161,483</w:t>
      </w:r>
      <w:r w:rsidR="006F0C12">
        <w:rPr>
          <w:rFonts w:asciiTheme="minorHAnsi" w:hAnsiTheme="minorHAnsi" w:cstheme="minorHAnsi"/>
          <w:color w:val="000000"/>
          <w:sz w:val="22"/>
          <w:szCs w:val="22"/>
        </w:rPr>
        <w:t xml:space="preserve"> </w:t>
      </w:r>
      <w:r w:rsidRPr="007E4A80">
        <w:rPr>
          <w:rFonts w:asciiTheme="minorHAnsi" w:hAnsiTheme="minorHAnsi" w:cstheme="minorHAnsi"/>
          <w:sz w:val="22"/>
          <w:szCs w:val="22"/>
        </w:rPr>
        <w:t>ordinary shares of £0.0</w:t>
      </w:r>
      <w:r w:rsidR="006F0C12">
        <w:rPr>
          <w:rFonts w:asciiTheme="minorHAnsi" w:hAnsiTheme="minorHAnsi" w:cstheme="minorHAnsi"/>
          <w:sz w:val="22"/>
          <w:szCs w:val="22"/>
        </w:rPr>
        <w:t>001</w:t>
      </w:r>
      <w:r w:rsidRPr="007E4A80">
        <w:rPr>
          <w:rFonts w:asciiTheme="minorHAnsi" w:hAnsiTheme="minorHAnsi" w:cstheme="minorHAnsi"/>
          <w:sz w:val="22"/>
          <w:szCs w:val="22"/>
        </w:rPr>
        <w:t xml:space="preserve"> each, carrying one vote each. Therefore, the total voting rights in the Company as at that date are </w:t>
      </w:r>
      <w:r w:rsidR="006F0C12" w:rsidRPr="006F0C12">
        <w:rPr>
          <w:rFonts w:asciiTheme="minorHAnsi" w:hAnsiTheme="minorHAnsi" w:cstheme="minorHAnsi"/>
          <w:color w:val="000000"/>
          <w:sz w:val="22"/>
          <w:szCs w:val="22"/>
        </w:rPr>
        <w:t>11,161,483</w:t>
      </w:r>
      <w:r w:rsidRPr="007E4A80">
        <w:rPr>
          <w:rFonts w:asciiTheme="minorHAnsi" w:hAnsiTheme="minorHAnsi" w:cstheme="minorHAnsi"/>
          <w:sz w:val="22"/>
          <w:szCs w:val="22"/>
        </w:rPr>
        <w:t>.</w:t>
      </w:r>
    </w:p>
    <w:p w14:paraId="766AE04B" w14:textId="57F00B80" w:rsidR="00D32599" w:rsidRPr="007E4A80" w:rsidRDefault="00291A4B" w:rsidP="00291A4B">
      <w:pPr>
        <w:pStyle w:val="AltH1Ashurst"/>
        <w:numPr>
          <w:ilvl w:val="0"/>
          <w:numId w:val="20"/>
        </w:numPr>
        <w:spacing w:line="240" w:lineRule="auto"/>
        <w:rPr>
          <w:rFonts w:asciiTheme="minorHAnsi" w:hAnsiTheme="minorHAnsi" w:cstheme="minorHAnsi"/>
          <w:sz w:val="22"/>
          <w:szCs w:val="22"/>
        </w:rPr>
      </w:pPr>
      <w:r w:rsidRPr="007E4A80">
        <w:rPr>
          <w:rFonts w:asciiTheme="minorHAnsi" w:hAnsiTheme="minorHAnsi" w:cstheme="minorHAnsi"/>
          <w:sz w:val="22"/>
          <w:szCs w:val="22"/>
        </w:rPr>
        <w:t>You may not use any electronic address (within the mean</w:t>
      </w:r>
      <w:r w:rsidR="00061C07">
        <w:rPr>
          <w:rFonts w:asciiTheme="minorHAnsi" w:hAnsiTheme="minorHAnsi" w:cstheme="minorHAnsi"/>
          <w:sz w:val="22"/>
          <w:szCs w:val="22"/>
        </w:rPr>
        <w:t>i</w:t>
      </w:r>
      <w:r w:rsidRPr="007E4A80">
        <w:rPr>
          <w:rFonts w:asciiTheme="minorHAnsi" w:hAnsiTheme="minorHAnsi" w:cstheme="minorHAnsi"/>
          <w:sz w:val="22"/>
          <w:szCs w:val="22"/>
        </w:rPr>
        <w:t>ng of section 333(4) of the Companies Act 2006) provided in this Notice of Meeting (or in any related documents including the proxy form) to communicate with the Company for any purposes other than those expressly stated.</w:t>
      </w:r>
    </w:p>
    <w:p w14:paraId="7D2BA3E4" w14:textId="77777777" w:rsidR="00D32599" w:rsidRPr="007E4A80" w:rsidRDefault="00D32599" w:rsidP="00551F40">
      <w:pPr>
        <w:pStyle w:val="AltH1Ashurst"/>
        <w:numPr>
          <w:ilvl w:val="0"/>
          <w:numId w:val="0"/>
        </w:numPr>
        <w:ind w:left="426" w:hanging="426"/>
        <w:rPr>
          <w:rFonts w:asciiTheme="minorHAnsi" w:hAnsiTheme="minorHAnsi" w:cstheme="minorHAnsi"/>
          <w:sz w:val="22"/>
          <w:szCs w:val="22"/>
        </w:rPr>
      </w:pPr>
      <w:r w:rsidRPr="007E4A80">
        <w:rPr>
          <w:rFonts w:asciiTheme="minorHAnsi" w:hAnsiTheme="minorHAnsi" w:cstheme="minorHAnsi"/>
          <w:b/>
          <w:sz w:val="22"/>
          <w:szCs w:val="22"/>
        </w:rPr>
        <w:t>EXPLANATORY NOTES:</w:t>
      </w:r>
    </w:p>
    <w:p w14:paraId="0E3B56F2" w14:textId="255A1D37" w:rsidR="00D32599" w:rsidRPr="007E4A80" w:rsidRDefault="00D32599" w:rsidP="00551F40">
      <w:pPr>
        <w:pStyle w:val="AltH1Ashurst"/>
        <w:ind w:left="426" w:hanging="426"/>
        <w:rPr>
          <w:rFonts w:asciiTheme="minorHAnsi" w:hAnsiTheme="minorHAnsi" w:cstheme="minorHAnsi"/>
          <w:sz w:val="22"/>
          <w:szCs w:val="22"/>
        </w:rPr>
      </w:pPr>
      <w:r w:rsidRPr="007E4A80">
        <w:rPr>
          <w:rFonts w:asciiTheme="minorHAnsi" w:hAnsiTheme="minorHAnsi" w:cstheme="minorHAnsi"/>
          <w:b/>
          <w:sz w:val="22"/>
          <w:szCs w:val="22"/>
        </w:rPr>
        <w:t>Resolution 1.</w:t>
      </w:r>
      <w:r w:rsidRPr="007E4A80">
        <w:rPr>
          <w:rFonts w:asciiTheme="minorHAnsi" w:hAnsiTheme="minorHAnsi" w:cstheme="minorHAnsi"/>
          <w:sz w:val="22"/>
          <w:szCs w:val="22"/>
        </w:rPr>
        <w:t xml:space="preserve"> At the AGM, the Directors will present the Annual Accounts, together with the Directors' report, the Strategic Report and the Auditor’s report on the accounts, to the shareholders for the financial year ended </w:t>
      </w:r>
      <w:r w:rsidR="00D60922" w:rsidRPr="007E4A80">
        <w:rPr>
          <w:rFonts w:asciiTheme="minorHAnsi" w:hAnsiTheme="minorHAnsi" w:cstheme="minorHAnsi"/>
          <w:sz w:val="22"/>
          <w:szCs w:val="22"/>
        </w:rPr>
        <w:t>30 June 202</w:t>
      </w:r>
      <w:r w:rsidR="007E4A80">
        <w:rPr>
          <w:rFonts w:asciiTheme="minorHAnsi" w:hAnsiTheme="minorHAnsi" w:cstheme="minorHAnsi"/>
          <w:sz w:val="22"/>
          <w:szCs w:val="22"/>
        </w:rPr>
        <w:t>4</w:t>
      </w:r>
      <w:r w:rsidRPr="007E4A80">
        <w:rPr>
          <w:rFonts w:asciiTheme="minorHAnsi" w:hAnsiTheme="minorHAnsi" w:cstheme="minorHAnsi"/>
          <w:sz w:val="22"/>
          <w:szCs w:val="22"/>
        </w:rPr>
        <w:t>.</w:t>
      </w:r>
    </w:p>
    <w:p w14:paraId="07A1CA59" w14:textId="194E531F" w:rsidR="00E63115" w:rsidRPr="007E4A80" w:rsidRDefault="00E63115" w:rsidP="00551F40">
      <w:pPr>
        <w:pStyle w:val="AltH1Ashurst"/>
        <w:ind w:left="426" w:hanging="426"/>
        <w:rPr>
          <w:rFonts w:asciiTheme="minorHAnsi" w:hAnsiTheme="minorHAnsi" w:cstheme="minorHAnsi"/>
          <w:b/>
          <w:sz w:val="22"/>
          <w:szCs w:val="22"/>
        </w:rPr>
      </w:pPr>
      <w:r w:rsidRPr="007E4A80">
        <w:rPr>
          <w:rFonts w:asciiTheme="minorHAnsi" w:hAnsiTheme="minorHAnsi" w:cstheme="minorHAnsi"/>
          <w:b/>
          <w:sz w:val="22"/>
          <w:szCs w:val="22"/>
        </w:rPr>
        <w:t xml:space="preserve">Resolution </w:t>
      </w:r>
      <w:r w:rsidR="007E4A80">
        <w:rPr>
          <w:rFonts w:asciiTheme="minorHAnsi" w:hAnsiTheme="minorHAnsi" w:cstheme="minorHAnsi"/>
          <w:b/>
          <w:sz w:val="22"/>
          <w:szCs w:val="22"/>
        </w:rPr>
        <w:t>2</w:t>
      </w:r>
      <w:r w:rsidRPr="007E4A80">
        <w:rPr>
          <w:rFonts w:asciiTheme="minorHAnsi" w:hAnsiTheme="minorHAnsi" w:cstheme="minorHAnsi"/>
          <w:b/>
          <w:sz w:val="22"/>
          <w:szCs w:val="22"/>
        </w:rPr>
        <w:t>.</w:t>
      </w:r>
      <w:r w:rsidRPr="007E4A80">
        <w:rPr>
          <w:rFonts w:asciiTheme="minorHAnsi" w:hAnsiTheme="minorHAnsi" w:cstheme="minorHAnsi"/>
          <w:sz w:val="22"/>
          <w:szCs w:val="22"/>
        </w:rPr>
        <w:t xml:space="preserve"> This resolution concerns the re-appointment of </w:t>
      </w:r>
      <w:r w:rsidR="006F0C12" w:rsidRPr="007E4A80">
        <w:rPr>
          <w:rFonts w:asciiTheme="minorHAnsi" w:hAnsiTheme="minorHAnsi" w:cstheme="minorHAnsi"/>
          <w:sz w:val="22"/>
          <w:szCs w:val="22"/>
        </w:rPr>
        <w:t xml:space="preserve">RPG Chartered Accountants </w:t>
      </w:r>
      <w:r w:rsidRPr="007E4A80">
        <w:rPr>
          <w:rFonts w:asciiTheme="minorHAnsi" w:hAnsiTheme="minorHAnsi" w:cstheme="minorHAnsi"/>
          <w:sz w:val="22"/>
          <w:szCs w:val="22"/>
        </w:rPr>
        <w:t xml:space="preserve">as the Auditor until the conclusion of the next general meeting at which accounts are laid, that is, the next </w:t>
      </w:r>
      <w:r w:rsidR="004A73EF">
        <w:rPr>
          <w:rFonts w:asciiTheme="minorHAnsi" w:hAnsiTheme="minorHAnsi" w:cstheme="minorHAnsi"/>
          <w:sz w:val="22"/>
          <w:szCs w:val="22"/>
        </w:rPr>
        <w:t>annual general meeting</w:t>
      </w:r>
      <w:r w:rsidRPr="007E4A80">
        <w:rPr>
          <w:rFonts w:asciiTheme="minorHAnsi" w:hAnsiTheme="minorHAnsi" w:cstheme="minorHAnsi"/>
          <w:sz w:val="22"/>
          <w:szCs w:val="22"/>
        </w:rPr>
        <w:t>.</w:t>
      </w:r>
    </w:p>
    <w:p w14:paraId="651A1535" w14:textId="03B8D4F6" w:rsidR="00D32599" w:rsidRPr="007E4A80" w:rsidRDefault="00D32599" w:rsidP="00551F40">
      <w:pPr>
        <w:pStyle w:val="AltH1Ashurst"/>
        <w:ind w:left="426" w:hanging="426"/>
        <w:rPr>
          <w:rFonts w:asciiTheme="minorHAnsi" w:hAnsiTheme="minorHAnsi" w:cstheme="minorHAnsi"/>
          <w:sz w:val="22"/>
          <w:szCs w:val="22"/>
        </w:rPr>
      </w:pPr>
      <w:r w:rsidRPr="007E4A80">
        <w:rPr>
          <w:rFonts w:asciiTheme="minorHAnsi" w:hAnsiTheme="minorHAnsi" w:cstheme="minorHAnsi"/>
          <w:b/>
          <w:sz w:val="22"/>
          <w:szCs w:val="22"/>
        </w:rPr>
        <w:t xml:space="preserve">Resolution </w:t>
      </w:r>
      <w:r w:rsidR="007E4A80">
        <w:rPr>
          <w:rFonts w:asciiTheme="minorHAnsi" w:hAnsiTheme="minorHAnsi" w:cstheme="minorHAnsi"/>
          <w:b/>
          <w:sz w:val="22"/>
          <w:szCs w:val="22"/>
        </w:rPr>
        <w:t>3</w:t>
      </w:r>
      <w:r w:rsidRPr="007E4A80">
        <w:rPr>
          <w:rFonts w:asciiTheme="minorHAnsi" w:hAnsiTheme="minorHAnsi" w:cstheme="minorHAnsi"/>
          <w:b/>
          <w:sz w:val="22"/>
          <w:szCs w:val="22"/>
        </w:rPr>
        <w:t>.</w:t>
      </w:r>
      <w:r w:rsidRPr="007E4A80">
        <w:rPr>
          <w:rFonts w:asciiTheme="minorHAnsi" w:hAnsiTheme="minorHAnsi" w:cstheme="minorHAnsi"/>
          <w:sz w:val="22"/>
          <w:szCs w:val="22"/>
        </w:rPr>
        <w:t xml:space="preserve"> This resolution authorises the Directors to fix the Auditor’s remuneration.</w:t>
      </w:r>
    </w:p>
    <w:p w14:paraId="460E9301" w14:textId="3E36DEA0" w:rsidR="00E073B1" w:rsidRPr="007E4A80" w:rsidRDefault="00D32599" w:rsidP="00C141B3">
      <w:pPr>
        <w:pStyle w:val="AltH1Ashurst"/>
        <w:ind w:left="426" w:hanging="426"/>
        <w:rPr>
          <w:rFonts w:asciiTheme="minorHAnsi" w:hAnsiTheme="minorHAnsi" w:cstheme="minorHAnsi"/>
          <w:sz w:val="22"/>
          <w:szCs w:val="22"/>
        </w:rPr>
      </w:pPr>
      <w:r w:rsidRPr="007E4A80">
        <w:rPr>
          <w:rFonts w:asciiTheme="minorHAnsi" w:hAnsiTheme="minorHAnsi" w:cstheme="minorHAnsi"/>
          <w:b/>
          <w:sz w:val="22"/>
          <w:szCs w:val="22"/>
        </w:rPr>
        <w:t xml:space="preserve">Resolution </w:t>
      </w:r>
      <w:r w:rsidR="007E4A80">
        <w:rPr>
          <w:rFonts w:asciiTheme="minorHAnsi" w:hAnsiTheme="minorHAnsi" w:cstheme="minorHAnsi"/>
          <w:b/>
          <w:sz w:val="22"/>
          <w:szCs w:val="22"/>
        </w:rPr>
        <w:t>4</w:t>
      </w:r>
      <w:r w:rsidRPr="007E4A80">
        <w:rPr>
          <w:rFonts w:asciiTheme="minorHAnsi" w:hAnsiTheme="minorHAnsi" w:cstheme="minorHAnsi"/>
          <w:b/>
          <w:sz w:val="22"/>
          <w:szCs w:val="22"/>
        </w:rPr>
        <w:t xml:space="preserve">. </w:t>
      </w:r>
      <w:r w:rsidRPr="007E4A80">
        <w:rPr>
          <w:rFonts w:asciiTheme="minorHAnsi" w:hAnsiTheme="minorHAnsi" w:cstheme="minorHAnsi"/>
          <w:sz w:val="22"/>
          <w:szCs w:val="22"/>
        </w:rPr>
        <w:t xml:space="preserve">This resolution is to approve the re-appointment of </w:t>
      </w:r>
      <w:r w:rsidR="007E4A80">
        <w:rPr>
          <w:rFonts w:asciiTheme="minorHAnsi" w:hAnsiTheme="minorHAnsi" w:cstheme="minorHAnsi"/>
          <w:sz w:val="22"/>
          <w:szCs w:val="22"/>
        </w:rPr>
        <w:t>John Farquharson</w:t>
      </w:r>
      <w:r w:rsidR="00D60922" w:rsidRPr="007E4A80">
        <w:rPr>
          <w:rFonts w:asciiTheme="minorHAnsi" w:hAnsiTheme="minorHAnsi" w:cstheme="minorHAnsi"/>
          <w:sz w:val="22"/>
          <w:szCs w:val="22"/>
        </w:rPr>
        <w:t xml:space="preserve"> </w:t>
      </w:r>
      <w:r w:rsidR="00E073B1" w:rsidRPr="007E4A80">
        <w:rPr>
          <w:rFonts w:asciiTheme="minorHAnsi" w:hAnsiTheme="minorHAnsi" w:cstheme="minorHAnsi"/>
          <w:sz w:val="22"/>
          <w:szCs w:val="22"/>
        </w:rPr>
        <w:t>who was appointed by the Board since the last annual general meeting and sta</w:t>
      </w:r>
      <w:r w:rsidR="00EE3530" w:rsidRPr="007E4A80">
        <w:rPr>
          <w:rFonts w:asciiTheme="minorHAnsi" w:hAnsiTheme="minorHAnsi" w:cstheme="minorHAnsi"/>
          <w:sz w:val="22"/>
          <w:szCs w:val="22"/>
        </w:rPr>
        <w:t>nds</w:t>
      </w:r>
      <w:r w:rsidR="00E073B1" w:rsidRPr="007E4A80">
        <w:rPr>
          <w:rFonts w:asciiTheme="minorHAnsi" w:hAnsiTheme="minorHAnsi" w:cstheme="minorHAnsi"/>
          <w:sz w:val="22"/>
          <w:szCs w:val="22"/>
        </w:rPr>
        <w:t xml:space="preserve"> for re-election in accordance with the requirements of appointment under Article </w:t>
      </w:r>
      <w:r w:rsidR="00D55CCE">
        <w:rPr>
          <w:rFonts w:asciiTheme="minorHAnsi" w:hAnsiTheme="minorHAnsi" w:cstheme="minorHAnsi"/>
          <w:sz w:val="22"/>
          <w:szCs w:val="22"/>
        </w:rPr>
        <w:t>9</w:t>
      </w:r>
      <w:r w:rsidR="00DA2E29">
        <w:rPr>
          <w:rFonts w:asciiTheme="minorHAnsi" w:hAnsiTheme="minorHAnsi" w:cstheme="minorHAnsi"/>
          <w:sz w:val="22"/>
          <w:szCs w:val="22"/>
        </w:rPr>
        <w:t>6</w:t>
      </w:r>
      <w:r w:rsidR="00E073B1" w:rsidRPr="007E4A80">
        <w:rPr>
          <w:rFonts w:asciiTheme="minorHAnsi" w:hAnsiTheme="minorHAnsi" w:cstheme="minorHAnsi"/>
          <w:sz w:val="22"/>
          <w:szCs w:val="22"/>
        </w:rPr>
        <w:t xml:space="preserve"> of the Company’s Articles of Association.</w:t>
      </w:r>
    </w:p>
    <w:p w14:paraId="34AC71A3" w14:textId="1CA73060" w:rsidR="00D32599" w:rsidRPr="007E4A80" w:rsidRDefault="00D82BFF" w:rsidP="00C141B3">
      <w:pPr>
        <w:pStyle w:val="AltH1Ashurst"/>
        <w:ind w:left="426" w:hanging="426"/>
        <w:rPr>
          <w:rFonts w:asciiTheme="minorHAnsi" w:hAnsiTheme="minorHAnsi" w:cstheme="minorHAnsi"/>
          <w:sz w:val="22"/>
          <w:szCs w:val="22"/>
        </w:rPr>
      </w:pPr>
      <w:r w:rsidRPr="007E4A80">
        <w:rPr>
          <w:rFonts w:asciiTheme="minorHAnsi" w:hAnsiTheme="minorHAnsi" w:cstheme="minorHAnsi"/>
          <w:b/>
          <w:sz w:val="22"/>
          <w:szCs w:val="22"/>
        </w:rPr>
        <w:t xml:space="preserve">Resolution </w:t>
      </w:r>
      <w:r w:rsidR="007E4A80">
        <w:rPr>
          <w:rFonts w:asciiTheme="minorHAnsi" w:hAnsiTheme="minorHAnsi" w:cstheme="minorHAnsi"/>
          <w:b/>
          <w:sz w:val="22"/>
          <w:szCs w:val="22"/>
        </w:rPr>
        <w:t>5</w:t>
      </w:r>
      <w:r w:rsidRPr="007E4A80">
        <w:rPr>
          <w:rFonts w:asciiTheme="minorHAnsi" w:hAnsiTheme="minorHAnsi" w:cstheme="minorHAnsi"/>
          <w:b/>
          <w:sz w:val="22"/>
          <w:szCs w:val="22"/>
        </w:rPr>
        <w:t xml:space="preserve">. </w:t>
      </w:r>
      <w:r w:rsidRPr="007E4A80">
        <w:rPr>
          <w:rFonts w:asciiTheme="minorHAnsi" w:hAnsiTheme="minorHAnsi" w:cstheme="minorHAnsi"/>
          <w:sz w:val="22"/>
          <w:szCs w:val="22"/>
        </w:rPr>
        <w:t xml:space="preserve">This resolution is to approve the re-appointment of </w:t>
      </w:r>
      <w:r w:rsidR="007E4A80" w:rsidRPr="007E4A80">
        <w:rPr>
          <w:rFonts w:asciiTheme="minorHAnsi" w:hAnsiTheme="minorHAnsi" w:cstheme="minorHAnsi"/>
          <w:sz w:val="22"/>
          <w:szCs w:val="22"/>
        </w:rPr>
        <w:t>B</w:t>
      </w:r>
      <w:r w:rsidR="00275940">
        <w:rPr>
          <w:rFonts w:asciiTheme="minorHAnsi" w:hAnsiTheme="minorHAnsi" w:cstheme="minorHAnsi"/>
          <w:sz w:val="22"/>
          <w:szCs w:val="22"/>
        </w:rPr>
        <w:t>e</w:t>
      </w:r>
      <w:r w:rsidR="007E4A80" w:rsidRPr="007E4A80">
        <w:rPr>
          <w:rFonts w:asciiTheme="minorHAnsi" w:hAnsiTheme="minorHAnsi" w:cstheme="minorHAnsi"/>
          <w:sz w:val="22"/>
          <w:szCs w:val="22"/>
        </w:rPr>
        <w:t xml:space="preserve">la Lendvai-Lintner </w:t>
      </w:r>
      <w:r w:rsidR="00D32599" w:rsidRPr="007E4A80">
        <w:rPr>
          <w:rFonts w:asciiTheme="minorHAnsi" w:hAnsiTheme="minorHAnsi" w:cstheme="minorHAnsi"/>
          <w:sz w:val="22"/>
          <w:szCs w:val="22"/>
        </w:rPr>
        <w:t xml:space="preserve">who </w:t>
      </w:r>
      <w:r w:rsidR="00EE3530" w:rsidRPr="007E4A80">
        <w:rPr>
          <w:rFonts w:asciiTheme="minorHAnsi" w:hAnsiTheme="minorHAnsi" w:cstheme="minorHAnsi"/>
          <w:sz w:val="22"/>
          <w:szCs w:val="22"/>
        </w:rPr>
        <w:t>stands</w:t>
      </w:r>
      <w:r w:rsidR="00D32599" w:rsidRPr="007E4A80">
        <w:rPr>
          <w:rFonts w:asciiTheme="minorHAnsi" w:hAnsiTheme="minorHAnsi" w:cstheme="minorHAnsi"/>
          <w:sz w:val="22"/>
          <w:szCs w:val="22"/>
        </w:rPr>
        <w:t xml:space="preserve"> for re-election under Article </w:t>
      </w:r>
      <w:r w:rsidR="007E4A80">
        <w:rPr>
          <w:rFonts w:asciiTheme="minorHAnsi" w:hAnsiTheme="minorHAnsi" w:cstheme="minorHAnsi"/>
          <w:sz w:val="22"/>
          <w:szCs w:val="22"/>
        </w:rPr>
        <w:t>100</w:t>
      </w:r>
      <w:r w:rsidR="00D32599" w:rsidRPr="007E4A80">
        <w:rPr>
          <w:rFonts w:asciiTheme="minorHAnsi" w:hAnsiTheme="minorHAnsi" w:cstheme="minorHAnsi"/>
          <w:sz w:val="22"/>
          <w:szCs w:val="22"/>
        </w:rPr>
        <w:t xml:space="preserve"> of the Company’s Articles of Association.</w:t>
      </w:r>
    </w:p>
    <w:p w14:paraId="3EEBD84F" w14:textId="77777777" w:rsidR="001D20E3" w:rsidRPr="007E4A80" w:rsidRDefault="00D32599" w:rsidP="001D20E3">
      <w:pPr>
        <w:pStyle w:val="AltH1Ashurst"/>
        <w:ind w:left="426" w:hanging="426"/>
        <w:rPr>
          <w:rFonts w:asciiTheme="minorHAnsi" w:hAnsiTheme="minorHAnsi" w:cstheme="minorHAnsi"/>
          <w:sz w:val="22"/>
          <w:szCs w:val="22"/>
        </w:rPr>
      </w:pPr>
      <w:r w:rsidRPr="001D20E3">
        <w:rPr>
          <w:rFonts w:asciiTheme="minorHAnsi" w:hAnsiTheme="minorHAnsi" w:cstheme="minorHAnsi"/>
          <w:b/>
          <w:sz w:val="22"/>
          <w:szCs w:val="22"/>
        </w:rPr>
        <w:t xml:space="preserve">Resolution </w:t>
      </w:r>
      <w:r w:rsidR="007E4A80" w:rsidRPr="001D20E3">
        <w:rPr>
          <w:rFonts w:asciiTheme="minorHAnsi" w:hAnsiTheme="minorHAnsi" w:cstheme="minorHAnsi"/>
          <w:b/>
          <w:sz w:val="22"/>
          <w:szCs w:val="22"/>
        </w:rPr>
        <w:t>6</w:t>
      </w:r>
      <w:r w:rsidRPr="001D20E3">
        <w:rPr>
          <w:rFonts w:asciiTheme="minorHAnsi" w:hAnsiTheme="minorHAnsi" w:cstheme="minorHAnsi"/>
          <w:b/>
          <w:sz w:val="22"/>
          <w:szCs w:val="22"/>
        </w:rPr>
        <w:t xml:space="preserve">. </w:t>
      </w:r>
      <w:r w:rsidR="001627D3" w:rsidRPr="001D20E3">
        <w:rPr>
          <w:rFonts w:asciiTheme="minorHAnsi" w:hAnsiTheme="minorHAnsi" w:cstheme="minorHAnsi"/>
          <w:sz w:val="22"/>
          <w:szCs w:val="22"/>
        </w:rPr>
        <w:t xml:space="preserve">This resolution is to approve the re-appointment of </w:t>
      </w:r>
      <w:r w:rsidR="007E4A80" w:rsidRPr="001D20E3">
        <w:rPr>
          <w:rFonts w:asciiTheme="minorHAnsi" w:hAnsiTheme="minorHAnsi" w:cstheme="minorHAnsi"/>
          <w:sz w:val="22"/>
          <w:szCs w:val="22"/>
        </w:rPr>
        <w:t xml:space="preserve">Victor Humberdot </w:t>
      </w:r>
      <w:r w:rsidR="001D20E3" w:rsidRPr="007E4A80">
        <w:rPr>
          <w:rFonts w:asciiTheme="minorHAnsi" w:hAnsiTheme="minorHAnsi" w:cstheme="minorHAnsi"/>
          <w:sz w:val="22"/>
          <w:szCs w:val="22"/>
        </w:rPr>
        <w:t xml:space="preserve">who stands for re-election under Article </w:t>
      </w:r>
      <w:r w:rsidR="001D20E3">
        <w:rPr>
          <w:rFonts w:asciiTheme="minorHAnsi" w:hAnsiTheme="minorHAnsi" w:cstheme="minorHAnsi"/>
          <w:sz w:val="22"/>
          <w:szCs w:val="22"/>
        </w:rPr>
        <w:t>100</w:t>
      </w:r>
      <w:r w:rsidR="001D20E3" w:rsidRPr="007E4A80">
        <w:rPr>
          <w:rFonts w:asciiTheme="minorHAnsi" w:hAnsiTheme="minorHAnsi" w:cstheme="minorHAnsi"/>
          <w:sz w:val="22"/>
          <w:szCs w:val="22"/>
        </w:rPr>
        <w:t xml:space="preserve"> of the Company’s Articles of Association.</w:t>
      </w:r>
    </w:p>
    <w:p w14:paraId="39FBDE6F" w14:textId="6CD78B80" w:rsidR="00971887" w:rsidRPr="000F06AF" w:rsidRDefault="0090768A" w:rsidP="00425E77">
      <w:pPr>
        <w:pStyle w:val="AltH1Ashurst"/>
        <w:tabs>
          <w:tab w:val="left" w:pos="426"/>
        </w:tabs>
        <w:ind w:left="426" w:hanging="426"/>
        <w:rPr>
          <w:rFonts w:asciiTheme="minorHAnsi" w:hAnsiTheme="minorHAnsi" w:cstheme="minorHAnsi"/>
          <w:sz w:val="22"/>
          <w:szCs w:val="22"/>
        </w:rPr>
      </w:pPr>
      <w:r w:rsidRPr="007E4A80">
        <w:rPr>
          <w:rFonts w:asciiTheme="minorHAnsi" w:hAnsiTheme="minorHAnsi" w:cstheme="minorHAnsi"/>
          <w:b/>
          <w:sz w:val="22"/>
          <w:szCs w:val="22"/>
        </w:rPr>
        <w:t xml:space="preserve">Resolution </w:t>
      </w:r>
      <w:r w:rsidR="001D20E3">
        <w:rPr>
          <w:rFonts w:asciiTheme="minorHAnsi" w:hAnsiTheme="minorHAnsi" w:cstheme="minorHAnsi"/>
          <w:b/>
          <w:sz w:val="22"/>
          <w:szCs w:val="22"/>
        </w:rPr>
        <w:t>7</w:t>
      </w:r>
      <w:r w:rsidRPr="007E4A80">
        <w:rPr>
          <w:rFonts w:asciiTheme="minorHAnsi" w:hAnsiTheme="minorHAnsi" w:cstheme="minorHAnsi"/>
          <w:b/>
          <w:sz w:val="22"/>
          <w:szCs w:val="22"/>
        </w:rPr>
        <w:t xml:space="preserve">. </w:t>
      </w:r>
      <w:r w:rsidR="00062CFD" w:rsidRPr="007E4A80">
        <w:rPr>
          <w:rFonts w:asciiTheme="minorHAnsi" w:hAnsiTheme="minorHAnsi" w:cstheme="minorHAnsi"/>
          <w:sz w:val="22"/>
          <w:szCs w:val="22"/>
        </w:rPr>
        <w:t xml:space="preserve">These are ordinary resolutions </w:t>
      </w:r>
      <w:r w:rsidR="00085262" w:rsidRPr="007E4A80">
        <w:rPr>
          <w:rFonts w:asciiTheme="minorHAnsi" w:hAnsiTheme="minorHAnsi" w:cstheme="minorHAnsi"/>
          <w:sz w:val="22"/>
          <w:szCs w:val="22"/>
        </w:rPr>
        <w:t>authorising</w:t>
      </w:r>
      <w:r w:rsidR="00062CFD" w:rsidRPr="007E4A80">
        <w:rPr>
          <w:rFonts w:asciiTheme="minorHAnsi" w:hAnsiTheme="minorHAnsi" w:cstheme="minorHAnsi"/>
          <w:sz w:val="22"/>
          <w:szCs w:val="22"/>
        </w:rPr>
        <w:t xml:space="preserve"> the </w:t>
      </w:r>
      <w:r w:rsidR="006A2163">
        <w:rPr>
          <w:rFonts w:asciiTheme="minorHAnsi" w:hAnsiTheme="minorHAnsi" w:cstheme="minorHAnsi"/>
          <w:sz w:val="22"/>
          <w:szCs w:val="22"/>
        </w:rPr>
        <w:t>D</w:t>
      </w:r>
      <w:r w:rsidR="00062CFD" w:rsidRPr="007E4A80">
        <w:rPr>
          <w:rFonts w:asciiTheme="minorHAnsi" w:hAnsiTheme="minorHAnsi" w:cstheme="minorHAnsi"/>
          <w:sz w:val="22"/>
          <w:szCs w:val="22"/>
        </w:rPr>
        <w:t xml:space="preserve">irectors to allot and issue ordinary shares and </w:t>
      </w:r>
      <w:r w:rsidR="00062CFD" w:rsidRPr="000F06AF">
        <w:rPr>
          <w:rFonts w:asciiTheme="minorHAnsi" w:hAnsiTheme="minorHAnsi" w:cstheme="minorHAnsi"/>
          <w:sz w:val="22"/>
          <w:szCs w:val="22"/>
        </w:rPr>
        <w:t xml:space="preserve">grant </w:t>
      </w:r>
      <w:r w:rsidR="00085262" w:rsidRPr="000F06AF">
        <w:rPr>
          <w:rFonts w:asciiTheme="minorHAnsi" w:hAnsiTheme="minorHAnsi" w:cstheme="minorHAnsi"/>
          <w:sz w:val="22"/>
          <w:szCs w:val="22"/>
        </w:rPr>
        <w:t>r</w:t>
      </w:r>
      <w:r w:rsidR="00062CFD" w:rsidRPr="000F06AF">
        <w:rPr>
          <w:rFonts w:asciiTheme="minorHAnsi" w:hAnsiTheme="minorHAnsi" w:cstheme="minorHAnsi"/>
          <w:sz w:val="22"/>
          <w:szCs w:val="22"/>
        </w:rPr>
        <w:t>ights t</w:t>
      </w:r>
      <w:r w:rsidR="00085262" w:rsidRPr="000F06AF">
        <w:rPr>
          <w:rFonts w:asciiTheme="minorHAnsi" w:hAnsiTheme="minorHAnsi" w:cstheme="minorHAnsi"/>
          <w:sz w:val="22"/>
          <w:szCs w:val="22"/>
        </w:rPr>
        <w:t>o</w:t>
      </w:r>
      <w:r w:rsidR="00062CFD" w:rsidRPr="000F06AF">
        <w:rPr>
          <w:rFonts w:asciiTheme="minorHAnsi" w:hAnsiTheme="minorHAnsi" w:cstheme="minorHAnsi"/>
          <w:sz w:val="22"/>
          <w:szCs w:val="22"/>
        </w:rPr>
        <w:t xml:space="preserve"> </w:t>
      </w:r>
      <w:r w:rsidR="00085262" w:rsidRPr="000F06AF">
        <w:rPr>
          <w:rFonts w:asciiTheme="minorHAnsi" w:hAnsiTheme="minorHAnsi" w:cstheme="minorHAnsi"/>
          <w:sz w:val="22"/>
          <w:szCs w:val="22"/>
        </w:rPr>
        <w:t>subscribe for shares up to an aggregate nominal value as follows</w:t>
      </w:r>
      <w:r w:rsidR="00062CFD" w:rsidRPr="000F06AF">
        <w:rPr>
          <w:rFonts w:asciiTheme="minorHAnsi" w:hAnsiTheme="minorHAnsi" w:cstheme="minorHAnsi"/>
          <w:sz w:val="22"/>
          <w:szCs w:val="22"/>
        </w:rPr>
        <w:t xml:space="preserve">: </w:t>
      </w:r>
    </w:p>
    <w:p w14:paraId="3F5C1DA9" w14:textId="17C7B180" w:rsidR="00425E77" w:rsidRPr="000F06AF" w:rsidRDefault="004708AA" w:rsidP="001D20E3">
      <w:pPr>
        <w:pStyle w:val="ListParagraph"/>
        <w:numPr>
          <w:ilvl w:val="0"/>
          <w:numId w:val="24"/>
        </w:numPr>
        <w:jc w:val="both"/>
        <w:rPr>
          <w:rFonts w:cstheme="minorHAnsi"/>
          <w:sz w:val="22"/>
          <w:szCs w:val="22"/>
        </w:rPr>
      </w:pPr>
      <w:r w:rsidRPr="000F06AF">
        <w:rPr>
          <w:rFonts w:cstheme="minorHAnsi"/>
          <w:sz w:val="22"/>
          <w:szCs w:val="22"/>
        </w:rPr>
        <w:lastRenderedPageBreak/>
        <w:t>£</w:t>
      </w:r>
      <w:r w:rsidR="00A17BC8" w:rsidRPr="000F06AF">
        <w:rPr>
          <w:rFonts w:cstheme="minorHAnsi"/>
          <w:sz w:val="22"/>
          <w:szCs w:val="22"/>
        </w:rPr>
        <w:t>1,520,000</w:t>
      </w:r>
      <w:r w:rsidRPr="000F06AF">
        <w:rPr>
          <w:rFonts w:cstheme="minorHAnsi"/>
          <w:sz w:val="22"/>
          <w:szCs w:val="22"/>
        </w:rPr>
        <w:t xml:space="preserve"> </w:t>
      </w:r>
      <w:r w:rsidR="00425E77" w:rsidRPr="000F06AF">
        <w:rPr>
          <w:rFonts w:cstheme="minorHAnsi"/>
          <w:sz w:val="22"/>
          <w:szCs w:val="22"/>
        </w:rPr>
        <w:t>to permit the issue of new ordinary shares to European High Growth Opportunities Securitization Fund</w:t>
      </w:r>
      <w:r w:rsidR="00425E77" w:rsidRPr="000F06AF">
        <w:rPr>
          <w:rStyle w:val="apple-converted-space"/>
          <w:rFonts w:cstheme="minorHAnsi"/>
          <w:color w:val="000000"/>
          <w:sz w:val="22"/>
          <w:szCs w:val="22"/>
          <w:shd w:val="clear" w:color="auto" w:fill="FFFFFF"/>
        </w:rPr>
        <w:t> </w:t>
      </w:r>
      <w:r w:rsidR="00DD409D" w:rsidRPr="000F06AF">
        <w:rPr>
          <w:rStyle w:val="apple-converted-space"/>
          <w:rFonts w:cstheme="minorHAnsi"/>
          <w:color w:val="000000"/>
          <w:sz w:val="22"/>
          <w:szCs w:val="22"/>
          <w:shd w:val="clear" w:color="auto" w:fill="FFFFFF"/>
        </w:rPr>
        <w:t xml:space="preserve">in connection with the </w:t>
      </w:r>
      <w:r w:rsidR="00425E77" w:rsidRPr="000F06AF">
        <w:rPr>
          <w:rFonts w:cstheme="minorHAnsi"/>
          <w:sz w:val="22"/>
          <w:szCs w:val="22"/>
        </w:rPr>
        <w:t>£3 million</w:t>
      </w:r>
      <w:r w:rsidR="00425E77" w:rsidRPr="000F06AF">
        <w:rPr>
          <w:rStyle w:val="apple-converted-space"/>
          <w:rFonts w:cstheme="minorHAnsi"/>
          <w:color w:val="000000"/>
          <w:sz w:val="22"/>
          <w:szCs w:val="22"/>
          <w:shd w:val="clear" w:color="auto" w:fill="FFFFFF"/>
        </w:rPr>
        <w:t> </w:t>
      </w:r>
      <w:r w:rsidR="00425E77" w:rsidRPr="000F06AF">
        <w:rPr>
          <w:rFonts w:cstheme="minorHAnsi"/>
          <w:color w:val="000000"/>
          <w:sz w:val="22"/>
          <w:szCs w:val="22"/>
          <w:shd w:val="clear" w:color="auto" w:fill="FFFFFF"/>
        </w:rPr>
        <w:t>financing facility</w:t>
      </w:r>
      <w:r w:rsidR="00425E77" w:rsidRPr="000F06AF">
        <w:rPr>
          <w:rFonts w:cstheme="minorHAnsi"/>
          <w:sz w:val="22"/>
          <w:szCs w:val="22"/>
        </w:rPr>
        <w:t xml:space="preserve"> dated</w:t>
      </w:r>
      <w:r w:rsidR="00394098" w:rsidRPr="000F06AF">
        <w:rPr>
          <w:rFonts w:cstheme="minorHAnsi"/>
          <w:sz w:val="22"/>
          <w:szCs w:val="22"/>
        </w:rPr>
        <w:t xml:space="preserve"> 28 September </w:t>
      </w:r>
      <w:proofErr w:type="gramStart"/>
      <w:r w:rsidR="00394098" w:rsidRPr="000F06AF">
        <w:rPr>
          <w:rFonts w:cstheme="minorHAnsi"/>
          <w:sz w:val="22"/>
          <w:szCs w:val="22"/>
        </w:rPr>
        <w:t>2022;</w:t>
      </w:r>
      <w:proofErr w:type="gramEnd"/>
      <w:r w:rsidR="00425E77" w:rsidRPr="000F06AF">
        <w:rPr>
          <w:rFonts w:cstheme="minorHAnsi"/>
          <w:sz w:val="22"/>
          <w:szCs w:val="22"/>
        </w:rPr>
        <w:t xml:space="preserve"> </w:t>
      </w:r>
    </w:p>
    <w:p w14:paraId="796A3C7A" w14:textId="77777777" w:rsidR="00DD409D" w:rsidRPr="000F06AF" w:rsidRDefault="00DD409D" w:rsidP="00DD409D">
      <w:pPr>
        <w:pStyle w:val="ListParagraph"/>
        <w:rPr>
          <w:rFonts w:cstheme="minorHAnsi"/>
          <w:sz w:val="22"/>
          <w:szCs w:val="22"/>
        </w:rPr>
      </w:pPr>
    </w:p>
    <w:p w14:paraId="4BEAB45C" w14:textId="5E8504DD" w:rsidR="00425E77" w:rsidRPr="000F06AF" w:rsidRDefault="00E5494A" w:rsidP="001D20E3">
      <w:pPr>
        <w:pStyle w:val="ListParagraph"/>
        <w:numPr>
          <w:ilvl w:val="0"/>
          <w:numId w:val="24"/>
        </w:numPr>
        <w:jc w:val="both"/>
        <w:rPr>
          <w:rFonts w:cstheme="minorHAnsi"/>
          <w:sz w:val="22"/>
          <w:szCs w:val="22"/>
        </w:rPr>
      </w:pPr>
      <w:r w:rsidRPr="000F06AF">
        <w:rPr>
          <w:rFonts w:cstheme="minorHAnsi"/>
          <w:sz w:val="22"/>
          <w:szCs w:val="22"/>
        </w:rPr>
        <w:t xml:space="preserve">£750,000 </w:t>
      </w:r>
      <w:r w:rsidR="002A13E9" w:rsidRPr="000F06AF">
        <w:rPr>
          <w:rFonts w:cstheme="minorHAnsi"/>
          <w:sz w:val="22"/>
          <w:szCs w:val="22"/>
        </w:rPr>
        <w:t>to permit the issue of new ordinary shares to European High Growth Opportunities Securitization Fund</w:t>
      </w:r>
      <w:r w:rsidR="002A13E9" w:rsidRPr="000F06AF">
        <w:rPr>
          <w:rStyle w:val="apple-converted-space"/>
          <w:rFonts w:cstheme="minorHAnsi"/>
          <w:color w:val="000000"/>
          <w:sz w:val="22"/>
          <w:szCs w:val="22"/>
          <w:shd w:val="clear" w:color="auto" w:fill="FFFFFF"/>
        </w:rPr>
        <w:t xml:space="preserve"> in connection with </w:t>
      </w:r>
      <w:r w:rsidR="002A13E9" w:rsidRPr="000F06AF">
        <w:rPr>
          <w:rFonts w:cstheme="minorHAnsi"/>
          <w:sz w:val="22"/>
          <w:szCs w:val="22"/>
        </w:rPr>
        <w:t xml:space="preserve">the </w:t>
      </w:r>
      <w:r w:rsidR="00425E77" w:rsidRPr="000F06AF">
        <w:rPr>
          <w:rFonts w:cstheme="minorHAnsi"/>
          <w:sz w:val="22"/>
          <w:szCs w:val="22"/>
        </w:rPr>
        <w:t xml:space="preserve">Deed of Issuance and Subscription dated </w:t>
      </w:r>
      <w:r w:rsidR="0033799E" w:rsidRPr="000F06AF">
        <w:rPr>
          <w:rFonts w:cstheme="minorHAnsi"/>
          <w:sz w:val="22"/>
          <w:szCs w:val="22"/>
        </w:rPr>
        <w:t>23 August</w:t>
      </w:r>
      <w:r w:rsidR="00425E77" w:rsidRPr="000F06AF">
        <w:rPr>
          <w:rFonts w:cstheme="minorHAnsi"/>
          <w:sz w:val="22"/>
          <w:szCs w:val="22"/>
        </w:rPr>
        <w:t xml:space="preserve"> </w:t>
      </w:r>
      <w:proofErr w:type="gramStart"/>
      <w:r w:rsidR="00425E77" w:rsidRPr="000F06AF">
        <w:rPr>
          <w:rFonts w:cstheme="minorHAnsi"/>
          <w:sz w:val="22"/>
          <w:szCs w:val="22"/>
        </w:rPr>
        <w:t>2022</w:t>
      </w:r>
      <w:r w:rsidR="00EA430D" w:rsidRPr="000F06AF">
        <w:rPr>
          <w:rFonts w:cstheme="minorHAnsi"/>
          <w:sz w:val="22"/>
          <w:szCs w:val="22"/>
        </w:rPr>
        <w:t>;</w:t>
      </w:r>
      <w:proofErr w:type="gramEnd"/>
    </w:p>
    <w:p w14:paraId="7E7F18EC" w14:textId="77777777" w:rsidR="00EA430D" w:rsidRPr="000F06AF" w:rsidRDefault="00EA430D" w:rsidP="00EA430D">
      <w:pPr>
        <w:pStyle w:val="ListParagraph"/>
        <w:rPr>
          <w:rFonts w:cstheme="minorHAnsi"/>
          <w:sz w:val="22"/>
          <w:szCs w:val="22"/>
        </w:rPr>
      </w:pPr>
    </w:p>
    <w:p w14:paraId="5ABD8C69" w14:textId="30AFE4F6" w:rsidR="00885D73" w:rsidRPr="007E4A80" w:rsidRDefault="00E5494A" w:rsidP="0009018D">
      <w:pPr>
        <w:pStyle w:val="ListParagraph"/>
        <w:numPr>
          <w:ilvl w:val="0"/>
          <w:numId w:val="24"/>
        </w:numPr>
        <w:jc w:val="both"/>
        <w:rPr>
          <w:rFonts w:cstheme="minorHAnsi"/>
          <w:sz w:val="22"/>
          <w:szCs w:val="22"/>
        </w:rPr>
      </w:pPr>
      <w:r w:rsidRPr="000F06AF">
        <w:rPr>
          <w:rFonts w:cstheme="minorHAnsi"/>
          <w:sz w:val="22"/>
          <w:szCs w:val="22"/>
        </w:rPr>
        <w:t>£7</w:t>
      </w:r>
      <w:r w:rsidR="00A50A4C" w:rsidRPr="000F06AF">
        <w:rPr>
          <w:rFonts w:cstheme="minorHAnsi"/>
          <w:sz w:val="22"/>
          <w:szCs w:val="22"/>
        </w:rPr>
        <w:t>1</w:t>
      </w:r>
      <w:r w:rsidRPr="000F06AF">
        <w:rPr>
          <w:rFonts w:cstheme="minorHAnsi"/>
          <w:sz w:val="22"/>
          <w:szCs w:val="22"/>
        </w:rPr>
        <w:t xml:space="preserve">5,000 </w:t>
      </w:r>
      <w:r w:rsidR="00EA430D" w:rsidRPr="000F06AF">
        <w:rPr>
          <w:rFonts w:cstheme="minorHAnsi"/>
          <w:sz w:val="22"/>
          <w:szCs w:val="22"/>
        </w:rPr>
        <w:t>t</w:t>
      </w:r>
      <w:r w:rsidR="00EA430D" w:rsidRPr="007E4A80">
        <w:rPr>
          <w:rFonts w:cstheme="minorHAnsi"/>
          <w:sz w:val="22"/>
          <w:szCs w:val="22"/>
        </w:rPr>
        <w:t xml:space="preserve">o permit the issue of new ordinary shares to </w:t>
      </w:r>
      <w:r w:rsidR="0009018D" w:rsidRPr="00A205A6">
        <w:rPr>
          <w:rFonts w:cstheme="minorHAnsi"/>
          <w:sz w:val="22"/>
          <w:szCs w:val="22"/>
        </w:rPr>
        <w:t>Arch Capital Partners LLP</w:t>
      </w:r>
      <w:r w:rsidR="0009018D">
        <w:rPr>
          <w:rFonts w:cstheme="minorHAnsi"/>
          <w:sz w:val="22"/>
          <w:szCs w:val="22"/>
        </w:rPr>
        <w:t xml:space="preserve"> (formerly </w:t>
      </w:r>
      <w:r w:rsidR="0009018D" w:rsidRPr="007E4A80">
        <w:rPr>
          <w:rFonts w:cstheme="minorHAnsi"/>
          <w:sz w:val="22"/>
          <w:szCs w:val="22"/>
        </w:rPr>
        <w:t>Linton Capital LLP</w:t>
      </w:r>
      <w:r w:rsidR="0009018D">
        <w:rPr>
          <w:rFonts w:cstheme="minorHAnsi"/>
          <w:sz w:val="22"/>
          <w:szCs w:val="22"/>
        </w:rPr>
        <w:t>)</w:t>
      </w:r>
      <w:r w:rsidR="00EA430D" w:rsidRPr="007E4A80">
        <w:rPr>
          <w:rStyle w:val="apple-converted-space"/>
          <w:rFonts w:cstheme="minorHAnsi"/>
          <w:color w:val="000000"/>
          <w:sz w:val="22"/>
          <w:szCs w:val="22"/>
          <w:shd w:val="clear" w:color="auto" w:fill="FFFFFF"/>
        </w:rPr>
        <w:t xml:space="preserve">in connection with </w:t>
      </w:r>
      <w:r w:rsidR="00EA430D" w:rsidRPr="007E4A80">
        <w:rPr>
          <w:rFonts w:cstheme="minorHAnsi"/>
          <w:sz w:val="22"/>
          <w:szCs w:val="22"/>
        </w:rPr>
        <w:t xml:space="preserve">the </w:t>
      </w:r>
      <w:r w:rsidR="000831C5" w:rsidRPr="007E4A80">
        <w:rPr>
          <w:rFonts w:cstheme="minorHAnsi"/>
          <w:sz w:val="22"/>
          <w:szCs w:val="22"/>
        </w:rPr>
        <w:t>Deed of Issuance and Subscription dated 23 August 2022</w:t>
      </w:r>
      <w:r w:rsidR="00EA430D" w:rsidRPr="007E4A80">
        <w:rPr>
          <w:rFonts w:cstheme="minorHAnsi"/>
          <w:sz w:val="22"/>
          <w:szCs w:val="22"/>
        </w:rPr>
        <w:t>;</w:t>
      </w:r>
      <w:r w:rsidR="00885D73" w:rsidRPr="007E4A80">
        <w:rPr>
          <w:rFonts w:cstheme="minorHAnsi"/>
          <w:sz w:val="22"/>
          <w:szCs w:val="22"/>
        </w:rPr>
        <w:t xml:space="preserve"> and</w:t>
      </w:r>
    </w:p>
    <w:p w14:paraId="34C07D26" w14:textId="77777777" w:rsidR="00885D73" w:rsidRPr="007E4A80" w:rsidRDefault="00885D73" w:rsidP="00885D73">
      <w:pPr>
        <w:pStyle w:val="ListParagraph"/>
        <w:rPr>
          <w:rFonts w:cstheme="minorHAnsi"/>
          <w:sz w:val="22"/>
          <w:szCs w:val="22"/>
        </w:rPr>
      </w:pPr>
    </w:p>
    <w:p w14:paraId="6FD800EF" w14:textId="191B2D49" w:rsidR="00062CFD" w:rsidRPr="007E4A80" w:rsidRDefault="00A17BC8" w:rsidP="000F06AF">
      <w:pPr>
        <w:pStyle w:val="ListParagraph"/>
        <w:numPr>
          <w:ilvl w:val="0"/>
          <w:numId w:val="24"/>
        </w:numPr>
        <w:jc w:val="both"/>
        <w:rPr>
          <w:rFonts w:cstheme="minorHAnsi"/>
          <w:sz w:val="22"/>
          <w:szCs w:val="22"/>
        </w:rPr>
      </w:pPr>
      <w:r w:rsidRPr="004D649F">
        <w:rPr>
          <w:rFonts w:cstheme="minorHAnsi"/>
          <w:sz w:val="22"/>
          <w:szCs w:val="22"/>
        </w:rPr>
        <w:t>£</w:t>
      </w:r>
      <w:r>
        <w:rPr>
          <w:rFonts w:cstheme="minorHAnsi"/>
          <w:sz w:val="22"/>
          <w:szCs w:val="22"/>
        </w:rPr>
        <w:t>223.22</w:t>
      </w:r>
      <w:r w:rsidRPr="007E4A80">
        <w:rPr>
          <w:rFonts w:cstheme="minorHAnsi"/>
          <w:sz w:val="22"/>
          <w:szCs w:val="22"/>
        </w:rPr>
        <w:t xml:space="preserve"> </w:t>
      </w:r>
      <w:r w:rsidR="007F46A6" w:rsidRPr="007E4A80">
        <w:rPr>
          <w:rFonts w:cstheme="minorHAnsi"/>
          <w:sz w:val="22"/>
          <w:szCs w:val="22"/>
        </w:rPr>
        <w:t xml:space="preserve">being approximately </w:t>
      </w:r>
      <w:r w:rsidR="001A44EF">
        <w:rPr>
          <w:rFonts w:cstheme="minorHAnsi"/>
          <w:sz w:val="22"/>
          <w:szCs w:val="22"/>
        </w:rPr>
        <w:t>20</w:t>
      </w:r>
      <w:r w:rsidR="007F46A6" w:rsidRPr="007E4A80">
        <w:rPr>
          <w:rFonts w:cstheme="minorHAnsi"/>
          <w:sz w:val="22"/>
          <w:szCs w:val="22"/>
        </w:rPr>
        <w:t xml:space="preserve"> per cent of the share capital of the Company as a general authority upon which further authority will be sought from Shareholder</w:t>
      </w:r>
      <w:r w:rsidR="00B413BE" w:rsidRPr="007E4A80">
        <w:rPr>
          <w:rFonts w:cstheme="minorHAnsi"/>
          <w:sz w:val="22"/>
          <w:szCs w:val="22"/>
        </w:rPr>
        <w:t>s</w:t>
      </w:r>
      <w:r w:rsidR="007F46A6" w:rsidRPr="007E4A80">
        <w:rPr>
          <w:rFonts w:cstheme="minorHAnsi"/>
          <w:sz w:val="22"/>
          <w:szCs w:val="22"/>
        </w:rPr>
        <w:t xml:space="preserve"> as per Resolution </w:t>
      </w:r>
      <w:r w:rsidR="003E3140">
        <w:rPr>
          <w:rFonts w:cstheme="minorHAnsi"/>
          <w:sz w:val="22"/>
          <w:szCs w:val="22"/>
        </w:rPr>
        <w:t>8</w:t>
      </w:r>
      <w:r w:rsidR="007F46A6" w:rsidRPr="007E4A80">
        <w:rPr>
          <w:rFonts w:cstheme="minorHAnsi"/>
          <w:sz w:val="22"/>
          <w:szCs w:val="22"/>
        </w:rPr>
        <w:t xml:space="preserve"> to enable these equity </w:t>
      </w:r>
      <w:r w:rsidR="00BE6971" w:rsidRPr="007E4A80">
        <w:rPr>
          <w:rFonts w:cstheme="minorHAnsi"/>
          <w:sz w:val="22"/>
          <w:szCs w:val="22"/>
        </w:rPr>
        <w:t>securities</w:t>
      </w:r>
      <w:r w:rsidR="007F46A6" w:rsidRPr="007E4A80">
        <w:rPr>
          <w:rFonts w:cstheme="minorHAnsi"/>
          <w:sz w:val="22"/>
          <w:szCs w:val="22"/>
        </w:rPr>
        <w:t xml:space="preserve"> to be issued for cash and on a non-pre-emptive </w:t>
      </w:r>
      <w:proofErr w:type="gramStart"/>
      <w:r w:rsidR="007F46A6" w:rsidRPr="007E4A80">
        <w:rPr>
          <w:rFonts w:cstheme="minorHAnsi"/>
          <w:sz w:val="22"/>
          <w:szCs w:val="22"/>
        </w:rPr>
        <w:t>basis</w:t>
      </w:r>
      <w:r w:rsidR="00062CFD" w:rsidRPr="007E4A80">
        <w:rPr>
          <w:rFonts w:cstheme="minorHAnsi"/>
          <w:sz w:val="22"/>
          <w:szCs w:val="22"/>
        </w:rPr>
        <w:t>;</w:t>
      </w:r>
      <w:proofErr w:type="gramEnd"/>
      <w:r w:rsidR="00062CFD" w:rsidRPr="007E4A80">
        <w:rPr>
          <w:rFonts w:cstheme="minorHAnsi"/>
          <w:sz w:val="22"/>
          <w:szCs w:val="22"/>
        </w:rPr>
        <w:t xml:space="preserve"> </w:t>
      </w:r>
    </w:p>
    <w:p w14:paraId="4CA8CA48" w14:textId="77777777" w:rsidR="00062CFD" w:rsidRPr="007E4A80" w:rsidRDefault="00062CFD" w:rsidP="00062CFD">
      <w:pPr>
        <w:jc w:val="both"/>
        <w:rPr>
          <w:rFonts w:cstheme="minorHAnsi"/>
          <w:sz w:val="22"/>
          <w:szCs w:val="22"/>
        </w:rPr>
      </w:pPr>
    </w:p>
    <w:p w14:paraId="6F5A8DEC" w14:textId="15D3BD1C" w:rsidR="00AC1C1C" w:rsidRPr="007E4A80" w:rsidRDefault="00AC1C1C" w:rsidP="00AC1C1C">
      <w:pPr>
        <w:jc w:val="both"/>
        <w:rPr>
          <w:rFonts w:cstheme="minorHAnsi"/>
          <w:sz w:val="22"/>
          <w:szCs w:val="22"/>
        </w:rPr>
      </w:pPr>
      <w:r w:rsidRPr="007E4A80">
        <w:rPr>
          <w:rFonts w:cstheme="minorHAnsi"/>
          <w:sz w:val="22"/>
          <w:szCs w:val="22"/>
        </w:rPr>
        <w:t>The authorit</w:t>
      </w:r>
      <w:r w:rsidR="004E019A" w:rsidRPr="007E4A80">
        <w:rPr>
          <w:rFonts w:cstheme="minorHAnsi"/>
          <w:sz w:val="22"/>
          <w:szCs w:val="22"/>
        </w:rPr>
        <w:t>ies</w:t>
      </w:r>
      <w:r w:rsidRPr="007E4A80">
        <w:rPr>
          <w:rFonts w:cstheme="minorHAnsi"/>
          <w:sz w:val="22"/>
          <w:szCs w:val="22"/>
        </w:rPr>
        <w:t xml:space="preserve"> conveyed by Resolutions </w:t>
      </w:r>
      <w:r w:rsidR="009D62DE">
        <w:rPr>
          <w:rFonts w:cstheme="minorHAnsi"/>
          <w:sz w:val="22"/>
          <w:szCs w:val="22"/>
        </w:rPr>
        <w:t>7</w:t>
      </w:r>
      <w:r w:rsidR="005E7D9E" w:rsidRPr="007E4A80">
        <w:rPr>
          <w:rFonts w:cstheme="minorHAnsi"/>
          <w:sz w:val="22"/>
          <w:szCs w:val="22"/>
        </w:rPr>
        <w:t xml:space="preserve"> </w:t>
      </w:r>
      <w:r w:rsidRPr="007E4A80">
        <w:rPr>
          <w:rFonts w:cstheme="minorHAnsi"/>
          <w:sz w:val="22"/>
          <w:szCs w:val="22"/>
        </w:rPr>
        <w:t xml:space="preserve">will expire at the commencement of the next </w:t>
      </w:r>
      <w:r w:rsidR="006A2163">
        <w:rPr>
          <w:rFonts w:cstheme="minorHAnsi"/>
          <w:sz w:val="22"/>
          <w:szCs w:val="22"/>
        </w:rPr>
        <w:t>a</w:t>
      </w:r>
      <w:r w:rsidRPr="007E4A80">
        <w:rPr>
          <w:rFonts w:cstheme="minorHAnsi"/>
          <w:sz w:val="22"/>
          <w:szCs w:val="22"/>
        </w:rPr>
        <w:t xml:space="preserve">nnual </w:t>
      </w:r>
      <w:r w:rsidR="006A2163">
        <w:rPr>
          <w:rFonts w:cstheme="minorHAnsi"/>
          <w:sz w:val="22"/>
          <w:szCs w:val="22"/>
        </w:rPr>
        <w:t>g</w:t>
      </w:r>
      <w:r w:rsidRPr="007E4A80">
        <w:rPr>
          <w:rFonts w:cstheme="minorHAnsi"/>
          <w:sz w:val="22"/>
          <w:szCs w:val="22"/>
        </w:rPr>
        <w:t xml:space="preserve">eneral </w:t>
      </w:r>
      <w:r w:rsidR="006A2163">
        <w:rPr>
          <w:rFonts w:cstheme="minorHAnsi"/>
          <w:sz w:val="22"/>
          <w:szCs w:val="22"/>
        </w:rPr>
        <w:t>m</w:t>
      </w:r>
      <w:r w:rsidRPr="007E4A80">
        <w:rPr>
          <w:rFonts w:cstheme="minorHAnsi"/>
          <w:sz w:val="22"/>
          <w:szCs w:val="22"/>
        </w:rPr>
        <w:t xml:space="preserve">eeting following this meeting or </w:t>
      </w:r>
      <w:r w:rsidR="00327BA1" w:rsidRPr="007E4A80">
        <w:rPr>
          <w:rFonts w:cstheme="minorHAnsi"/>
          <w:sz w:val="22"/>
          <w:szCs w:val="22"/>
        </w:rPr>
        <w:t xml:space="preserve">on </w:t>
      </w:r>
      <w:r w:rsidR="004E6DBD" w:rsidRPr="007E4A80">
        <w:rPr>
          <w:rFonts w:cstheme="minorHAnsi"/>
          <w:sz w:val="22"/>
          <w:szCs w:val="22"/>
        </w:rPr>
        <w:t>31 July</w:t>
      </w:r>
      <w:r w:rsidR="00C605E9" w:rsidRPr="007E4A80">
        <w:rPr>
          <w:rFonts w:cstheme="minorHAnsi"/>
          <w:sz w:val="22"/>
          <w:szCs w:val="22"/>
        </w:rPr>
        <w:t xml:space="preserve"> </w:t>
      </w:r>
      <w:r w:rsidRPr="007E4A80">
        <w:rPr>
          <w:rFonts w:cstheme="minorHAnsi"/>
          <w:sz w:val="22"/>
          <w:szCs w:val="22"/>
        </w:rPr>
        <w:t>202</w:t>
      </w:r>
      <w:r w:rsidR="00517BC0">
        <w:rPr>
          <w:rFonts w:cstheme="minorHAnsi"/>
          <w:sz w:val="22"/>
          <w:szCs w:val="22"/>
        </w:rPr>
        <w:t>6</w:t>
      </w:r>
      <w:r w:rsidRPr="007E4A80">
        <w:rPr>
          <w:rFonts w:cstheme="minorHAnsi"/>
          <w:sz w:val="22"/>
          <w:szCs w:val="22"/>
        </w:rPr>
        <w:t xml:space="preserve"> whichever is the earlier to occur. </w:t>
      </w:r>
    </w:p>
    <w:p w14:paraId="344C5B3F" w14:textId="77777777" w:rsidR="00062CFD" w:rsidRPr="007E4A80" w:rsidRDefault="00062CFD" w:rsidP="00062CFD">
      <w:pPr>
        <w:jc w:val="both"/>
        <w:rPr>
          <w:rFonts w:cstheme="minorHAnsi"/>
          <w:sz w:val="22"/>
          <w:szCs w:val="22"/>
        </w:rPr>
      </w:pPr>
    </w:p>
    <w:p w14:paraId="5FBC329C" w14:textId="60B954E4" w:rsidR="0090768A" w:rsidRPr="007E4A80" w:rsidRDefault="0090768A" w:rsidP="00B7427C">
      <w:pPr>
        <w:pStyle w:val="AltH1Ashurst"/>
        <w:ind w:left="426" w:hanging="426"/>
        <w:rPr>
          <w:rFonts w:asciiTheme="minorHAnsi" w:hAnsiTheme="minorHAnsi" w:cstheme="minorHAnsi"/>
          <w:sz w:val="22"/>
          <w:szCs w:val="22"/>
        </w:rPr>
      </w:pPr>
      <w:r w:rsidRPr="007E4A80">
        <w:rPr>
          <w:rFonts w:asciiTheme="minorHAnsi" w:hAnsiTheme="minorHAnsi" w:cstheme="minorHAnsi"/>
          <w:b/>
          <w:sz w:val="22"/>
          <w:szCs w:val="22"/>
        </w:rPr>
        <w:t xml:space="preserve">Resolution </w:t>
      </w:r>
      <w:r w:rsidR="009D62DE">
        <w:rPr>
          <w:rFonts w:asciiTheme="minorHAnsi" w:hAnsiTheme="minorHAnsi" w:cstheme="minorHAnsi"/>
          <w:b/>
          <w:sz w:val="22"/>
          <w:szCs w:val="22"/>
        </w:rPr>
        <w:t>8</w:t>
      </w:r>
      <w:r w:rsidRPr="007E4A80">
        <w:rPr>
          <w:rFonts w:asciiTheme="minorHAnsi" w:hAnsiTheme="minorHAnsi" w:cstheme="minorHAnsi"/>
          <w:b/>
          <w:sz w:val="22"/>
          <w:szCs w:val="22"/>
        </w:rPr>
        <w:t xml:space="preserve">. </w:t>
      </w:r>
      <w:r w:rsidR="004E019A" w:rsidRPr="007E4A80">
        <w:rPr>
          <w:rFonts w:asciiTheme="minorHAnsi" w:hAnsiTheme="minorHAnsi" w:cstheme="minorHAnsi"/>
          <w:sz w:val="22"/>
          <w:szCs w:val="22"/>
        </w:rPr>
        <w:t xml:space="preserve">This is a Special Resolution authorising the </w:t>
      </w:r>
      <w:r w:rsidR="00FE3AD7">
        <w:rPr>
          <w:rFonts w:asciiTheme="minorHAnsi" w:hAnsiTheme="minorHAnsi" w:cstheme="minorHAnsi"/>
          <w:sz w:val="22"/>
          <w:szCs w:val="22"/>
        </w:rPr>
        <w:t>D</w:t>
      </w:r>
      <w:r w:rsidR="004E019A" w:rsidRPr="007E4A80">
        <w:rPr>
          <w:rFonts w:asciiTheme="minorHAnsi" w:hAnsiTheme="minorHAnsi" w:cstheme="minorHAnsi"/>
          <w:sz w:val="22"/>
          <w:szCs w:val="22"/>
        </w:rPr>
        <w:t xml:space="preserve">irectors to issue equity securities wholly for cash on a non-pre-emptive basis pursuant to the authority conferred by resolution number </w:t>
      </w:r>
      <w:r w:rsidR="009D62DE">
        <w:rPr>
          <w:rFonts w:asciiTheme="minorHAnsi" w:hAnsiTheme="minorHAnsi" w:cstheme="minorHAnsi"/>
          <w:sz w:val="22"/>
          <w:szCs w:val="22"/>
        </w:rPr>
        <w:t>7</w:t>
      </w:r>
      <w:r w:rsidR="00B7427C" w:rsidRPr="007E4A80">
        <w:rPr>
          <w:rFonts w:asciiTheme="minorHAnsi" w:hAnsiTheme="minorHAnsi" w:cstheme="minorHAnsi"/>
          <w:sz w:val="22"/>
          <w:szCs w:val="22"/>
        </w:rPr>
        <w:t>(</w:t>
      </w:r>
      <w:r w:rsidR="009D62DE">
        <w:rPr>
          <w:rFonts w:asciiTheme="minorHAnsi" w:hAnsiTheme="minorHAnsi" w:cstheme="minorHAnsi"/>
          <w:sz w:val="22"/>
          <w:szCs w:val="22"/>
        </w:rPr>
        <w:t>d</w:t>
      </w:r>
      <w:r w:rsidR="00B7427C" w:rsidRPr="007E4A80">
        <w:rPr>
          <w:rFonts w:asciiTheme="minorHAnsi" w:hAnsiTheme="minorHAnsi" w:cstheme="minorHAnsi"/>
          <w:sz w:val="22"/>
          <w:szCs w:val="22"/>
        </w:rPr>
        <w:t>)</w:t>
      </w:r>
      <w:r w:rsidR="004E019A" w:rsidRPr="007E4A80">
        <w:rPr>
          <w:rFonts w:asciiTheme="minorHAnsi" w:hAnsiTheme="minorHAnsi" w:cstheme="minorHAnsi"/>
          <w:sz w:val="22"/>
          <w:szCs w:val="22"/>
        </w:rPr>
        <w:t xml:space="preserve"> above. This will allow the Board to allot shares without recourse to the Shareholders so that it can move quickly from time to time as it deems appropriate. This authority will expire at the commencement of the next </w:t>
      </w:r>
      <w:r w:rsidR="00E940D0">
        <w:rPr>
          <w:rFonts w:asciiTheme="minorHAnsi" w:hAnsiTheme="minorHAnsi" w:cstheme="minorHAnsi"/>
          <w:sz w:val="22"/>
          <w:szCs w:val="22"/>
        </w:rPr>
        <w:t>a</w:t>
      </w:r>
      <w:r w:rsidR="004E019A" w:rsidRPr="007E4A80">
        <w:rPr>
          <w:rFonts w:asciiTheme="minorHAnsi" w:hAnsiTheme="minorHAnsi" w:cstheme="minorHAnsi"/>
          <w:sz w:val="22"/>
          <w:szCs w:val="22"/>
        </w:rPr>
        <w:t xml:space="preserve">nnual </w:t>
      </w:r>
      <w:r w:rsidR="00E940D0">
        <w:rPr>
          <w:rFonts w:asciiTheme="minorHAnsi" w:hAnsiTheme="minorHAnsi" w:cstheme="minorHAnsi"/>
          <w:sz w:val="22"/>
          <w:szCs w:val="22"/>
        </w:rPr>
        <w:t>g</w:t>
      </w:r>
      <w:r w:rsidR="004E019A" w:rsidRPr="007E4A80">
        <w:rPr>
          <w:rFonts w:asciiTheme="minorHAnsi" w:hAnsiTheme="minorHAnsi" w:cstheme="minorHAnsi"/>
          <w:sz w:val="22"/>
          <w:szCs w:val="22"/>
        </w:rPr>
        <w:t xml:space="preserve">eneral </w:t>
      </w:r>
      <w:r w:rsidR="00E940D0">
        <w:rPr>
          <w:rFonts w:asciiTheme="minorHAnsi" w:hAnsiTheme="minorHAnsi" w:cstheme="minorHAnsi"/>
          <w:sz w:val="22"/>
          <w:szCs w:val="22"/>
        </w:rPr>
        <w:t>m</w:t>
      </w:r>
      <w:r w:rsidR="004E019A" w:rsidRPr="007E4A80">
        <w:rPr>
          <w:rFonts w:asciiTheme="minorHAnsi" w:hAnsiTheme="minorHAnsi" w:cstheme="minorHAnsi"/>
          <w:sz w:val="22"/>
          <w:szCs w:val="22"/>
        </w:rPr>
        <w:t>eeting following this meeting or</w:t>
      </w:r>
      <w:r w:rsidR="00D472A8" w:rsidRPr="007E4A80">
        <w:rPr>
          <w:rFonts w:asciiTheme="minorHAnsi" w:hAnsiTheme="minorHAnsi" w:cstheme="minorHAnsi"/>
          <w:sz w:val="22"/>
          <w:szCs w:val="22"/>
        </w:rPr>
        <w:t xml:space="preserve"> on</w:t>
      </w:r>
      <w:r w:rsidR="004E019A" w:rsidRPr="007E4A80">
        <w:rPr>
          <w:rFonts w:asciiTheme="minorHAnsi" w:hAnsiTheme="minorHAnsi" w:cstheme="minorHAnsi"/>
          <w:sz w:val="22"/>
          <w:szCs w:val="22"/>
        </w:rPr>
        <w:t xml:space="preserve"> </w:t>
      </w:r>
      <w:r w:rsidR="004E6DBD" w:rsidRPr="007E4A80">
        <w:rPr>
          <w:rFonts w:asciiTheme="minorHAnsi" w:hAnsiTheme="minorHAnsi" w:cstheme="minorHAnsi"/>
          <w:sz w:val="22"/>
          <w:szCs w:val="22"/>
        </w:rPr>
        <w:t>31 July</w:t>
      </w:r>
      <w:r w:rsidR="004E019A" w:rsidRPr="007E4A80">
        <w:rPr>
          <w:rFonts w:asciiTheme="minorHAnsi" w:hAnsiTheme="minorHAnsi" w:cstheme="minorHAnsi"/>
          <w:sz w:val="22"/>
          <w:szCs w:val="22"/>
        </w:rPr>
        <w:t xml:space="preserve"> 202</w:t>
      </w:r>
      <w:r w:rsidR="001835F0">
        <w:rPr>
          <w:rFonts w:asciiTheme="minorHAnsi" w:hAnsiTheme="minorHAnsi" w:cstheme="minorHAnsi"/>
          <w:sz w:val="22"/>
          <w:szCs w:val="22"/>
        </w:rPr>
        <w:t>6</w:t>
      </w:r>
      <w:r w:rsidR="004E019A" w:rsidRPr="007E4A80">
        <w:rPr>
          <w:rFonts w:asciiTheme="minorHAnsi" w:hAnsiTheme="minorHAnsi" w:cstheme="minorHAnsi"/>
          <w:sz w:val="22"/>
          <w:szCs w:val="22"/>
        </w:rPr>
        <w:t xml:space="preserve">, whichever is the earlier to occur. </w:t>
      </w:r>
    </w:p>
    <w:p w14:paraId="76A8E096" w14:textId="3D1C0177" w:rsidR="00772E65" w:rsidRPr="007E4A80" w:rsidRDefault="000037BD" w:rsidP="005444A8">
      <w:pPr>
        <w:pStyle w:val="AltH1Ashurst"/>
        <w:numPr>
          <w:ilvl w:val="0"/>
          <w:numId w:val="0"/>
        </w:numPr>
        <w:ind w:left="426"/>
        <w:textAlignment w:val="baseline"/>
        <w:rPr>
          <w:rFonts w:asciiTheme="minorHAnsi" w:eastAsia="Times New Roman" w:hAnsiTheme="minorHAnsi" w:cstheme="minorHAnsi"/>
          <w:sz w:val="22"/>
          <w:szCs w:val="22"/>
        </w:rPr>
      </w:pPr>
      <w:r w:rsidRPr="007E4A80">
        <w:rPr>
          <w:rFonts w:asciiTheme="minorHAnsi" w:eastAsia="Times New Roman" w:hAnsiTheme="minorHAnsi" w:cstheme="minorHAnsi"/>
          <w:b/>
          <w:bCs/>
          <w:sz w:val="22"/>
          <w:szCs w:val="22"/>
        </w:rPr>
        <w:t xml:space="preserve">Resolution </w:t>
      </w:r>
      <w:r w:rsidR="004D649F">
        <w:rPr>
          <w:rFonts w:asciiTheme="minorHAnsi" w:eastAsia="Times New Roman" w:hAnsiTheme="minorHAnsi" w:cstheme="minorHAnsi"/>
          <w:b/>
          <w:bCs/>
          <w:sz w:val="22"/>
          <w:szCs w:val="22"/>
        </w:rPr>
        <w:t>9</w:t>
      </w:r>
      <w:r w:rsidRPr="007E4A80">
        <w:rPr>
          <w:rFonts w:asciiTheme="minorHAnsi" w:eastAsia="Times New Roman" w:hAnsiTheme="minorHAnsi" w:cstheme="minorHAnsi"/>
          <w:b/>
          <w:bCs/>
          <w:sz w:val="22"/>
          <w:szCs w:val="22"/>
        </w:rPr>
        <w:t>.</w:t>
      </w:r>
      <w:r w:rsidRPr="007E4A80">
        <w:rPr>
          <w:rFonts w:asciiTheme="minorHAnsi" w:eastAsia="Times New Roman" w:hAnsiTheme="minorHAnsi" w:cstheme="minorHAnsi"/>
          <w:sz w:val="22"/>
          <w:szCs w:val="22"/>
        </w:rPr>
        <w:t xml:space="preserve"> </w:t>
      </w:r>
      <w:r w:rsidR="00772E65" w:rsidRPr="007E4A80">
        <w:rPr>
          <w:rFonts w:asciiTheme="minorHAnsi" w:eastAsia="Times New Roman" w:hAnsiTheme="minorHAnsi" w:cstheme="minorHAnsi"/>
          <w:sz w:val="22"/>
          <w:szCs w:val="22"/>
        </w:rPr>
        <w:t xml:space="preserve">This resolution seeks authority for the Company to make market purchases of its own </w:t>
      </w:r>
      <w:r w:rsidR="008715E6" w:rsidRPr="007E4A80">
        <w:rPr>
          <w:rFonts w:asciiTheme="minorHAnsi" w:eastAsia="Times New Roman" w:hAnsiTheme="minorHAnsi" w:cstheme="minorHAnsi"/>
          <w:sz w:val="22"/>
          <w:szCs w:val="22"/>
        </w:rPr>
        <w:t>ordinary</w:t>
      </w:r>
      <w:r w:rsidR="00772E65" w:rsidRPr="007E4A80">
        <w:rPr>
          <w:rFonts w:asciiTheme="minorHAnsi" w:eastAsia="Times New Roman" w:hAnsiTheme="minorHAnsi" w:cstheme="minorHAnsi"/>
          <w:sz w:val="22"/>
          <w:szCs w:val="22"/>
        </w:rPr>
        <w:t xml:space="preserve"> shares as permitted by the </w:t>
      </w:r>
      <w:r w:rsidR="00550895" w:rsidRPr="007E4A80">
        <w:rPr>
          <w:rFonts w:asciiTheme="minorHAnsi" w:eastAsia="Times New Roman" w:hAnsiTheme="minorHAnsi" w:cstheme="minorHAnsi"/>
          <w:sz w:val="22"/>
          <w:szCs w:val="22"/>
        </w:rPr>
        <w:t>Act</w:t>
      </w:r>
      <w:r w:rsidR="00772E65" w:rsidRPr="007E4A80">
        <w:rPr>
          <w:rFonts w:asciiTheme="minorHAnsi" w:eastAsia="Times New Roman" w:hAnsiTheme="minorHAnsi" w:cstheme="minorHAnsi"/>
          <w:sz w:val="22"/>
          <w:szCs w:val="22"/>
        </w:rPr>
        <w:t xml:space="preserve"> and is proposed as a special resolution. If passed, the resolution gives authority for the Company to purchase up to </w:t>
      </w:r>
      <w:r w:rsidR="00B32342" w:rsidRPr="007E4A80">
        <w:rPr>
          <w:rFonts w:asciiTheme="minorHAnsi" w:eastAsia="Times New Roman" w:hAnsiTheme="minorHAnsi" w:cstheme="minorHAnsi"/>
          <w:sz w:val="22"/>
          <w:szCs w:val="22"/>
        </w:rPr>
        <w:t xml:space="preserve">an aggregate nominal value of </w:t>
      </w:r>
      <w:r w:rsidR="00A17BC8" w:rsidRPr="00A17BC8">
        <w:rPr>
          <w:rFonts w:asciiTheme="minorHAnsi" w:hAnsiTheme="minorHAnsi" w:cstheme="minorHAnsi"/>
          <w:sz w:val="22"/>
          <w:szCs w:val="22"/>
        </w:rPr>
        <w:t xml:space="preserve">£223.22 </w:t>
      </w:r>
      <w:r w:rsidR="00B32342" w:rsidRPr="007E4A80">
        <w:rPr>
          <w:rFonts w:asciiTheme="minorHAnsi" w:hAnsiTheme="minorHAnsi" w:cstheme="minorHAnsi"/>
          <w:sz w:val="22"/>
          <w:szCs w:val="22"/>
        </w:rPr>
        <w:t xml:space="preserve">of </w:t>
      </w:r>
      <w:r w:rsidR="008715E6" w:rsidRPr="007E4A80">
        <w:rPr>
          <w:rFonts w:asciiTheme="minorHAnsi" w:eastAsia="Times New Roman" w:hAnsiTheme="minorHAnsi" w:cstheme="minorHAnsi"/>
          <w:sz w:val="22"/>
          <w:szCs w:val="22"/>
        </w:rPr>
        <w:t>ordinary</w:t>
      </w:r>
      <w:r w:rsidR="00772E65" w:rsidRPr="007E4A80">
        <w:rPr>
          <w:rFonts w:asciiTheme="minorHAnsi" w:eastAsia="Times New Roman" w:hAnsiTheme="minorHAnsi" w:cstheme="minorHAnsi"/>
          <w:sz w:val="22"/>
          <w:szCs w:val="22"/>
        </w:rPr>
        <w:t xml:space="preserve"> shares, representing approximately </w:t>
      </w:r>
      <w:r w:rsidR="00A17BC8">
        <w:rPr>
          <w:rFonts w:asciiTheme="minorHAnsi" w:eastAsia="Times New Roman" w:hAnsiTheme="minorHAnsi" w:cstheme="minorHAnsi"/>
          <w:sz w:val="22"/>
          <w:szCs w:val="22"/>
        </w:rPr>
        <w:t>20%</w:t>
      </w:r>
      <w:r w:rsidR="00772E65" w:rsidRPr="007E4A80">
        <w:rPr>
          <w:rFonts w:asciiTheme="minorHAnsi" w:eastAsia="Times New Roman" w:hAnsiTheme="minorHAnsi" w:cstheme="minorHAnsi"/>
          <w:sz w:val="22"/>
          <w:szCs w:val="22"/>
        </w:rPr>
        <w:t xml:space="preserve"> of the Company's issued </w:t>
      </w:r>
      <w:r w:rsidR="008715E6" w:rsidRPr="007E4A80">
        <w:rPr>
          <w:rFonts w:asciiTheme="minorHAnsi" w:eastAsia="Times New Roman" w:hAnsiTheme="minorHAnsi" w:cstheme="minorHAnsi"/>
          <w:sz w:val="22"/>
          <w:szCs w:val="22"/>
        </w:rPr>
        <w:t>ordinary</w:t>
      </w:r>
      <w:r w:rsidR="00772E65" w:rsidRPr="007E4A80">
        <w:rPr>
          <w:rFonts w:asciiTheme="minorHAnsi" w:eastAsia="Times New Roman" w:hAnsiTheme="minorHAnsi" w:cstheme="minorHAnsi"/>
          <w:sz w:val="22"/>
          <w:szCs w:val="22"/>
        </w:rPr>
        <w:t xml:space="preserve"> share capital (excluding treasury shares) as </w:t>
      </w:r>
      <w:proofErr w:type="gramStart"/>
      <w:r w:rsidR="00772E65" w:rsidRPr="007E4A80">
        <w:rPr>
          <w:rFonts w:asciiTheme="minorHAnsi" w:eastAsia="Times New Roman" w:hAnsiTheme="minorHAnsi" w:cstheme="minorHAnsi"/>
          <w:sz w:val="22"/>
          <w:szCs w:val="22"/>
        </w:rPr>
        <w:t>at</w:t>
      </w:r>
      <w:proofErr w:type="gramEnd"/>
      <w:r w:rsidR="00772E65" w:rsidRPr="007E4A80">
        <w:rPr>
          <w:rFonts w:asciiTheme="minorHAnsi" w:eastAsia="Times New Roman" w:hAnsiTheme="minorHAnsi" w:cstheme="minorHAnsi"/>
          <w:sz w:val="22"/>
          <w:szCs w:val="22"/>
        </w:rPr>
        <w:t xml:space="preserve"> </w:t>
      </w:r>
      <w:r w:rsidR="007C4317">
        <w:rPr>
          <w:rFonts w:asciiTheme="minorHAnsi" w:eastAsia="Times New Roman" w:hAnsiTheme="minorHAnsi" w:cstheme="minorHAnsi"/>
          <w:sz w:val="22"/>
          <w:szCs w:val="22"/>
        </w:rPr>
        <w:t>1</w:t>
      </w:r>
      <w:r w:rsidR="009576E4">
        <w:rPr>
          <w:rFonts w:asciiTheme="minorHAnsi" w:eastAsia="Times New Roman" w:hAnsiTheme="minorHAnsi" w:cstheme="minorHAnsi"/>
          <w:sz w:val="22"/>
          <w:szCs w:val="22"/>
        </w:rPr>
        <w:t>6</w:t>
      </w:r>
      <w:r w:rsidR="007C4317">
        <w:rPr>
          <w:rFonts w:asciiTheme="minorHAnsi" w:eastAsia="Times New Roman" w:hAnsiTheme="minorHAnsi" w:cstheme="minorHAnsi"/>
          <w:sz w:val="22"/>
          <w:szCs w:val="22"/>
        </w:rPr>
        <w:t xml:space="preserve"> April 2025</w:t>
      </w:r>
      <w:r w:rsidR="00772E65" w:rsidRPr="007E4A80">
        <w:rPr>
          <w:rFonts w:asciiTheme="minorHAnsi" w:eastAsia="Times New Roman" w:hAnsiTheme="minorHAnsi" w:cstheme="minorHAnsi"/>
          <w:sz w:val="22"/>
          <w:szCs w:val="22"/>
        </w:rPr>
        <w:t xml:space="preserve">. The authority specifies the minimum and maximum prices that may be paid for any </w:t>
      </w:r>
      <w:r w:rsidR="008715E6" w:rsidRPr="007E4A80">
        <w:rPr>
          <w:rFonts w:asciiTheme="minorHAnsi" w:eastAsia="Times New Roman" w:hAnsiTheme="minorHAnsi" w:cstheme="minorHAnsi"/>
          <w:sz w:val="22"/>
          <w:szCs w:val="22"/>
        </w:rPr>
        <w:t>ordinary</w:t>
      </w:r>
      <w:r w:rsidR="00772E65" w:rsidRPr="007E4A80">
        <w:rPr>
          <w:rFonts w:asciiTheme="minorHAnsi" w:eastAsia="Times New Roman" w:hAnsiTheme="minorHAnsi" w:cstheme="minorHAnsi"/>
          <w:sz w:val="22"/>
          <w:szCs w:val="22"/>
        </w:rPr>
        <w:t xml:space="preserve"> shares and shall expire (unless previously renewed, varied or revoked by the Company in general meeting) at the conclusion of the Company's next annual general meeting </w:t>
      </w:r>
      <w:r w:rsidR="008C7A4C" w:rsidRPr="007E4A80">
        <w:rPr>
          <w:rFonts w:asciiTheme="minorHAnsi" w:hAnsiTheme="minorHAnsi" w:cstheme="minorHAnsi"/>
          <w:sz w:val="22"/>
          <w:szCs w:val="22"/>
        </w:rPr>
        <w:t xml:space="preserve">or on </w:t>
      </w:r>
      <w:r w:rsidR="004E6DBD" w:rsidRPr="007E4A80">
        <w:rPr>
          <w:rFonts w:asciiTheme="minorHAnsi" w:hAnsiTheme="minorHAnsi" w:cstheme="minorHAnsi"/>
          <w:sz w:val="22"/>
          <w:szCs w:val="22"/>
        </w:rPr>
        <w:t>31 July</w:t>
      </w:r>
      <w:r w:rsidR="00C605E9" w:rsidRPr="007E4A80">
        <w:rPr>
          <w:rFonts w:asciiTheme="minorHAnsi" w:hAnsiTheme="minorHAnsi" w:cstheme="minorHAnsi"/>
          <w:sz w:val="22"/>
          <w:szCs w:val="22"/>
        </w:rPr>
        <w:t xml:space="preserve"> </w:t>
      </w:r>
      <w:r w:rsidR="008C7A4C" w:rsidRPr="007E4A80">
        <w:rPr>
          <w:rFonts w:asciiTheme="minorHAnsi" w:hAnsiTheme="minorHAnsi" w:cstheme="minorHAnsi"/>
          <w:sz w:val="22"/>
          <w:szCs w:val="22"/>
        </w:rPr>
        <w:t>202</w:t>
      </w:r>
      <w:r w:rsidR="00517BC0">
        <w:rPr>
          <w:rFonts w:asciiTheme="minorHAnsi" w:hAnsiTheme="minorHAnsi" w:cstheme="minorHAnsi"/>
          <w:sz w:val="22"/>
          <w:szCs w:val="22"/>
        </w:rPr>
        <w:t>6</w:t>
      </w:r>
      <w:r w:rsidR="008C7A4C" w:rsidRPr="007E4A80">
        <w:rPr>
          <w:rFonts w:asciiTheme="minorHAnsi" w:hAnsiTheme="minorHAnsi" w:cstheme="minorHAnsi"/>
          <w:sz w:val="22"/>
          <w:szCs w:val="22"/>
        </w:rPr>
        <w:t xml:space="preserve">, whichever is the earlier. </w:t>
      </w:r>
      <w:r w:rsidR="00772E65" w:rsidRPr="007E4A80">
        <w:rPr>
          <w:rFonts w:asciiTheme="minorHAnsi" w:eastAsia="Times New Roman" w:hAnsiTheme="minorHAnsi" w:cstheme="minorHAnsi"/>
          <w:sz w:val="22"/>
          <w:szCs w:val="22"/>
        </w:rPr>
        <w:t>The</w:t>
      </w:r>
      <w:r w:rsidR="00AB206B" w:rsidRPr="007E4A80">
        <w:rPr>
          <w:rFonts w:asciiTheme="minorHAnsi" w:eastAsia="Times New Roman" w:hAnsiTheme="minorHAnsi" w:cstheme="minorHAnsi"/>
          <w:sz w:val="22"/>
          <w:szCs w:val="22"/>
        </w:rPr>
        <w:t xml:space="preserve"> </w:t>
      </w:r>
      <w:r w:rsidR="00C90F8A">
        <w:rPr>
          <w:rFonts w:asciiTheme="minorHAnsi" w:eastAsia="Times New Roman" w:hAnsiTheme="minorHAnsi" w:cstheme="minorHAnsi"/>
          <w:sz w:val="22"/>
          <w:szCs w:val="22"/>
        </w:rPr>
        <w:t>D</w:t>
      </w:r>
      <w:r w:rsidR="00772E65" w:rsidRPr="007E4A80">
        <w:rPr>
          <w:rFonts w:asciiTheme="minorHAnsi" w:eastAsia="Times New Roman" w:hAnsiTheme="minorHAnsi" w:cstheme="minorHAnsi"/>
          <w:sz w:val="22"/>
          <w:szCs w:val="22"/>
        </w:rPr>
        <w:t>irectors intend to seek renewal of the authority at each annual general meeting of the Company.</w:t>
      </w:r>
      <w:bookmarkStart w:id="0" w:name="co_tempAnchor"/>
      <w:bookmarkEnd w:id="0"/>
    </w:p>
    <w:p w14:paraId="47BCD560" w14:textId="747039B2" w:rsidR="00772E65" w:rsidRPr="007E4A80" w:rsidRDefault="00772E65" w:rsidP="005444A8">
      <w:pPr>
        <w:pStyle w:val="AltH1Ashurst"/>
        <w:numPr>
          <w:ilvl w:val="0"/>
          <w:numId w:val="0"/>
        </w:numPr>
        <w:ind w:left="426"/>
        <w:rPr>
          <w:rFonts w:asciiTheme="minorHAnsi" w:eastAsia="Times New Roman" w:hAnsiTheme="minorHAnsi" w:cstheme="minorHAnsi"/>
          <w:sz w:val="22"/>
          <w:szCs w:val="22"/>
        </w:rPr>
      </w:pPr>
      <w:r w:rsidRPr="007E4A80">
        <w:rPr>
          <w:rFonts w:asciiTheme="minorHAnsi" w:eastAsia="Times New Roman" w:hAnsiTheme="minorHAnsi" w:cstheme="minorHAnsi"/>
          <w:sz w:val="22"/>
          <w:szCs w:val="22"/>
        </w:rPr>
        <w:t xml:space="preserve">Although the </w:t>
      </w:r>
      <w:r w:rsidR="00C90F8A">
        <w:rPr>
          <w:rFonts w:asciiTheme="minorHAnsi" w:eastAsia="Times New Roman" w:hAnsiTheme="minorHAnsi" w:cstheme="minorHAnsi"/>
          <w:sz w:val="22"/>
          <w:szCs w:val="22"/>
        </w:rPr>
        <w:t>D</w:t>
      </w:r>
      <w:r w:rsidRPr="007E4A80">
        <w:rPr>
          <w:rFonts w:asciiTheme="minorHAnsi" w:eastAsia="Times New Roman" w:hAnsiTheme="minorHAnsi" w:cstheme="minorHAnsi"/>
          <w:sz w:val="22"/>
          <w:szCs w:val="22"/>
        </w:rPr>
        <w:t xml:space="preserve">irectors do not currently have any intention of exercising the authority granted by this resolution, this resolution provides the flexibility to allow them to do so in the future. In considering whether to use this authority, the </w:t>
      </w:r>
      <w:r w:rsidR="00C90F8A">
        <w:rPr>
          <w:rFonts w:asciiTheme="minorHAnsi" w:eastAsia="Times New Roman" w:hAnsiTheme="minorHAnsi" w:cstheme="minorHAnsi"/>
          <w:sz w:val="22"/>
          <w:szCs w:val="22"/>
        </w:rPr>
        <w:t>D</w:t>
      </w:r>
      <w:r w:rsidRPr="007E4A80">
        <w:rPr>
          <w:rFonts w:asciiTheme="minorHAnsi" w:eastAsia="Times New Roman" w:hAnsiTheme="minorHAnsi" w:cstheme="minorHAnsi"/>
          <w:sz w:val="22"/>
          <w:szCs w:val="22"/>
        </w:rPr>
        <w:t xml:space="preserve">irectors will </w:t>
      </w:r>
      <w:proofErr w:type="gramStart"/>
      <w:r w:rsidRPr="007E4A80">
        <w:rPr>
          <w:rFonts w:asciiTheme="minorHAnsi" w:eastAsia="Times New Roman" w:hAnsiTheme="minorHAnsi" w:cstheme="minorHAnsi"/>
          <w:sz w:val="22"/>
          <w:szCs w:val="22"/>
        </w:rPr>
        <w:t>take into account</w:t>
      </w:r>
      <w:proofErr w:type="gramEnd"/>
      <w:r w:rsidRPr="007E4A80">
        <w:rPr>
          <w:rFonts w:asciiTheme="minorHAnsi" w:eastAsia="Times New Roman" w:hAnsiTheme="minorHAnsi" w:cstheme="minorHAnsi"/>
          <w:sz w:val="22"/>
          <w:szCs w:val="22"/>
        </w:rPr>
        <w:t> market</w:t>
      </w:r>
      <w:r w:rsidR="00243CC1" w:rsidRPr="007E4A80">
        <w:rPr>
          <w:rFonts w:asciiTheme="minorHAnsi" w:eastAsia="Times New Roman" w:hAnsiTheme="minorHAnsi" w:cstheme="minorHAnsi"/>
          <w:b/>
          <w:bCs/>
          <w:sz w:val="22"/>
          <w:szCs w:val="22"/>
        </w:rPr>
        <w:t xml:space="preserve"> </w:t>
      </w:r>
      <w:r w:rsidRPr="007E4A80">
        <w:rPr>
          <w:rFonts w:asciiTheme="minorHAnsi" w:eastAsia="Times New Roman" w:hAnsiTheme="minorHAnsi" w:cstheme="minorHAnsi"/>
          <w:sz w:val="22"/>
          <w:szCs w:val="22"/>
        </w:rPr>
        <w:t xml:space="preserve">conditions, appropriate gearing levels, the Company's share price, other investment opportunities and the overall financial position of the Company. The </w:t>
      </w:r>
      <w:r w:rsidR="00C90F8A">
        <w:rPr>
          <w:rFonts w:asciiTheme="minorHAnsi" w:eastAsia="Times New Roman" w:hAnsiTheme="minorHAnsi" w:cstheme="minorHAnsi"/>
          <w:sz w:val="22"/>
          <w:szCs w:val="22"/>
        </w:rPr>
        <w:t>D</w:t>
      </w:r>
      <w:r w:rsidRPr="007E4A80">
        <w:rPr>
          <w:rFonts w:asciiTheme="minorHAnsi" w:eastAsia="Times New Roman" w:hAnsiTheme="minorHAnsi" w:cstheme="minorHAnsi"/>
          <w:sz w:val="22"/>
          <w:szCs w:val="22"/>
        </w:rPr>
        <w:t>irectors will only exercise the authority to purchase </w:t>
      </w:r>
      <w:r w:rsidR="008715E6" w:rsidRPr="007E4A80">
        <w:rPr>
          <w:rFonts w:asciiTheme="minorHAnsi" w:eastAsia="Times New Roman" w:hAnsiTheme="minorHAnsi" w:cstheme="minorHAnsi"/>
          <w:sz w:val="22"/>
          <w:szCs w:val="22"/>
        </w:rPr>
        <w:t>ordinary</w:t>
      </w:r>
      <w:r w:rsidRPr="007E4A80">
        <w:rPr>
          <w:rFonts w:asciiTheme="minorHAnsi" w:eastAsia="Times New Roman" w:hAnsiTheme="minorHAnsi" w:cstheme="minorHAnsi"/>
          <w:sz w:val="22"/>
          <w:szCs w:val="22"/>
        </w:rPr>
        <w:t xml:space="preserve"> shares where they consider that such purchases will be in the best interests of shareholders generally and will result in an increase in earnings per </w:t>
      </w:r>
      <w:r w:rsidR="008715E6" w:rsidRPr="007E4A80">
        <w:rPr>
          <w:rFonts w:asciiTheme="minorHAnsi" w:eastAsia="Times New Roman" w:hAnsiTheme="minorHAnsi" w:cstheme="minorHAnsi"/>
          <w:sz w:val="22"/>
          <w:szCs w:val="22"/>
        </w:rPr>
        <w:t>ordinary</w:t>
      </w:r>
      <w:r w:rsidRPr="007E4A80">
        <w:rPr>
          <w:rFonts w:asciiTheme="minorHAnsi" w:eastAsia="Times New Roman" w:hAnsiTheme="minorHAnsi" w:cstheme="minorHAnsi"/>
          <w:sz w:val="22"/>
          <w:szCs w:val="22"/>
        </w:rPr>
        <w:t xml:space="preserve"> share.</w:t>
      </w:r>
    </w:p>
    <w:p w14:paraId="32529985" w14:textId="2AE84D74" w:rsidR="00772E65" w:rsidRPr="007E4A80" w:rsidRDefault="00772E65" w:rsidP="005444A8">
      <w:pPr>
        <w:pStyle w:val="AltH1Ashurst"/>
        <w:numPr>
          <w:ilvl w:val="0"/>
          <w:numId w:val="0"/>
        </w:numPr>
        <w:ind w:left="426"/>
        <w:rPr>
          <w:rFonts w:asciiTheme="minorHAnsi" w:eastAsia="Times New Roman" w:hAnsiTheme="minorHAnsi" w:cstheme="minorHAnsi"/>
          <w:sz w:val="22"/>
          <w:szCs w:val="22"/>
        </w:rPr>
      </w:pPr>
      <w:r w:rsidRPr="007E4A80">
        <w:rPr>
          <w:rFonts w:asciiTheme="minorHAnsi" w:eastAsia="Times New Roman" w:hAnsiTheme="minorHAnsi" w:cstheme="minorHAnsi"/>
          <w:sz w:val="22"/>
          <w:szCs w:val="22"/>
        </w:rPr>
        <w:t>Any shares purchased in the market under this authority may be either cancelled or held as treasury shares, which may then be cancelled, sold for cash or used to satisfy obligations under its employee share schemes. No dividends are paid on shares while they are in treasury and no voting rights attach to treasury shares.</w:t>
      </w:r>
    </w:p>
    <w:p w14:paraId="4FDD4AFA" w14:textId="764452AD" w:rsidR="000037BD" w:rsidRPr="007E4A80" w:rsidRDefault="000037BD" w:rsidP="00783E22">
      <w:pPr>
        <w:pStyle w:val="AltH1Ashurst"/>
        <w:numPr>
          <w:ilvl w:val="0"/>
          <w:numId w:val="0"/>
        </w:numPr>
        <w:textAlignment w:val="baseline"/>
        <w:rPr>
          <w:rFonts w:asciiTheme="minorHAnsi" w:hAnsiTheme="minorHAnsi" w:cstheme="minorHAnsi"/>
          <w:sz w:val="22"/>
          <w:szCs w:val="22"/>
        </w:rPr>
      </w:pPr>
    </w:p>
    <w:p w14:paraId="3E082758" w14:textId="77777777" w:rsidR="00971C41" w:rsidRPr="007E4A80" w:rsidRDefault="00971C41" w:rsidP="00E073B1">
      <w:pPr>
        <w:jc w:val="both"/>
        <w:rPr>
          <w:rFonts w:cstheme="minorHAnsi"/>
          <w:sz w:val="22"/>
          <w:szCs w:val="22"/>
        </w:rPr>
      </w:pPr>
    </w:p>
    <w:sectPr w:rsidR="00971C41" w:rsidRPr="007E4A8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CAE2" w14:textId="77777777" w:rsidR="004831B1" w:rsidRDefault="004831B1" w:rsidP="0007600A">
      <w:r>
        <w:separator/>
      </w:r>
    </w:p>
  </w:endnote>
  <w:endnote w:type="continuationSeparator" w:id="0">
    <w:p w14:paraId="304C5A36" w14:textId="77777777" w:rsidR="004831B1" w:rsidRDefault="004831B1" w:rsidP="0007600A">
      <w:r>
        <w:continuationSeparator/>
      </w:r>
    </w:p>
  </w:endnote>
  <w:endnote w:type="continuationNotice" w:id="1">
    <w:p w14:paraId="7994D9D6" w14:textId="77777777" w:rsidR="004831B1" w:rsidRDefault="0048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491665"/>
      <w:docPartObj>
        <w:docPartGallery w:val="Page Numbers (Bottom of Page)"/>
        <w:docPartUnique/>
      </w:docPartObj>
    </w:sdtPr>
    <w:sdtEndPr>
      <w:rPr>
        <w:noProof/>
      </w:rPr>
    </w:sdtEndPr>
    <w:sdtContent>
      <w:p w14:paraId="39668376" w14:textId="2A774FD3" w:rsidR="00B94027" w:rsidRDefault="00B940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722404" w14:textId="77777777" w:rsidR="004224BD" w:rsidRDefault="0042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9B94" w14:textId="77777777" w:rsidR="004831B1" w:rsidRDefault="004831B1" w:rsidP="0007600A">
      <w:r>
        <w:separator/>
      </w:r>
    </w:p>
  </w:footnote>
  <w:footnote w:type="continuationSeparator" w:id="0">
    <w:p w14:paraId="70F4CD8B" w14:textId="77777777" w:rsidR="004831B1" w:rsidRDefault="004831B1" w:rsidP="0007600A">
      <w:r>
        <w:continuationSeparator/>
      </w:r>
    </w:p>
  </w:footnote>
  <w:footnote w:type="continuationNotice" w:id="1">
    <w:p w14:paraId="57C2DD04" w14:textId="77777777" w:rsidR="004831B1" w:rsidRDefault="00483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2833" w14:textId="77777777" w:rsidR="00F850AA" w:rsidRDefault="00F85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A20"/>
    <w:multiLevelType w:val="hybridMultilevel"/>
    <w:tmpl w:val="96888E50"/>
    <w:lvl w:ilvl="0" w:tplc="12CEA6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75C25"/>
    <w:multiLevelType w:val="hybridMultilevel"/>
    <w:tmpl w:val="47282412"/>
    <w:lvl w:ilvl="0" w:tplc="12CEA61E">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13107"/>
    <w:multiLevelType w:val="multilevel"/>
    <w:tmpl w:val="1BDC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12DFC"/>
    <w:multiLevelType w:val="hybridMultilevel"/>
    <w:tmpl w:val="5178F91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180F90"/>
    <w:multiLevelType w:val="multilevel"/>
    <w:tmpl w:val="813A2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F452B"/>
    <w:multiLevelType w:val="multilevel"/>
    <w:tmpl w:val="A79E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7087B"/>
    <w:multiLevelType w:val="hybridMultilevel"/>
    <w:tmpl w:val="7AC427F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412D2C"/>
    <w:multiLevelType w:val="hybridMultilevel"/>
    <w:tmpl w:val="3CB074D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357087"/>
    <w:multiLevelType w:val="hybridMultilevel"/>
    <w:tmpl w:val="91B69FE0"/>
    <w:lvl w:ilvl="0" w:tplc="12CEA6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6034C"/>
    <w:multiLevelType w:val="hybridMultilevel"/>
    <w:tmpl w:val="AE5ED2DC"/>
    <w:lvl w:ilvl="0" w:tplc="12CEA6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609A1"/>
    <w:multiLevelType w:val="hybridMultilevel"/>
    <w:tmpl w:val="0548D8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C6732"/>
    <w:multiLevelType w:val="hybridMultilevel"/>
    <w:tmpl w:val="077C6592"/>
    <w:lvl w:ilvl="0" w:tplc="E2BCE36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7B47E76"/>
    <w:multiLevelType w:val="hybridMultilevel"/>
    <w:tmpl w:val="AF724DFE"/>
    <w:lvl w:ilvl="0" w:tplc="A9BCFA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D74AAE"/>
    <w:multiLevelType w:val="hybridMultilevel"/>
    <w:tmpl w:val="5B0AF5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D02758"/>
    <w:multiLevelType w:val="hybridMultilevel"/>
    <w:tmpl w:val="AE5ED2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810A10"/>
    <w:multiLevelType w:val="hybridMultilevel"/>
    <w:tmpl w:val="FA425CC2"/>
    <w:lvl w:ilvl="0" w:tplc="2DDA4BA8">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6" w15:restartNumberingAfterBreak="0">
    <w:nsid w:val="4DC2446B"/>
    <w:multiLevelType w:val="multilevel"/>
    <w:tmpl w:val="E85A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54168"/>
    <w:multiLevelType w:val="hybridMultilevel"/>
    <w:tmpl w:val="3EC69DFE"/>
    <w:lvl w:ilvl="0" w:tplc="12CEA6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12C9C"/>
    <w:multiLevelType w:val="multilevel"/>
    <w:tmpl w:val="2CDA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C73906"/>
    <w:multiLevelType w:val="multilevel"/>
    <w:tmpl w:val="C504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7B83"/>
    <w:multiLevelType w:val="hybridMultilevel"/>
    <w:tmpl w:val="63CE7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D3DD8"/>
    <w:multiLevelType w:val="multilevel"/>
    <w:tmpl w:val="DD441298"/>
    <w:lvl w:ilvl="0">
      <w:start w:val="1"/>
      <w:numFmt w:val="decimal"/>
      <w:pStyle w:val="AltH1Ashurst"/>
      <w:lvlText w:val="%1."/>
      <w:lvlJc w:val="left"/>
      <w:pPr>
        <w:tabs>
          <w:tab w:val="num" w:pos="782"/>
        </w:tabs>
        <w:ind w:left="782" w:hanging="782"/>
      </w:pPr>
      <w:rPr>
        <w:rFonts w:hint="default"/>
        <w:b w:val="0"/>
        <w:i w:val="0"/>
        <w:color w:val="auto"/>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D5F7143"/>
    <w:multiLevelType w:val="hybridMultilevel"/>
    <w:tmpl w:val="CA92E98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61189025">
    <w:abstractNumId w:val="5"/>
  </w:num>
  <w:num w:numId="2" w16cid:durableId="251160824">
    <w:abstractNumId w:val="16"/>
  </w:num>
  <w:num w:numId="3" w16cid:durableId="189997696">
    <w:abstractNumId w:val="4"/>
  </w:num>
  <w:num w:numId="4" w16cid:durableId="1962683023">
    <w:abstractNumId w:val="2"/>
  </w:num>
  <w:num w:numId="5" w16cid:durableId="697392163">
    <w:abstractNumId w:val="19"/>
  </w:num>
  <w:num w:numId="6" w16cid:durableId="1480925899">
    <w:abstractNumId w:val="18"/>
  </w:num>
  <w:num w:numId="7" w16cid:durableId="77363191">
    <w:abstractNumId w:val="17"/>
  </w:num>
  <w:num w:numId="8" w16cid:durableId="2075469825">
    <w:abstractNumId w:val="0"/>
  </w:num>
  <w:num w:numId="9" w16cid:durableId="510950324">
    <w:abstractNumId w:val="1"/>
  </w:num>
  <w:num w:numId="10" w16cid:durableId="51732218">
    <w:abstractNumId w:val="9"/>
  </w:num>
  <w:num w:numId="11" w16cid:durableId="1158038668">
    <w:abstractNumId w:val="13"/>
  </w:num>
  <w:num w:numId="12" w16cid:durableId="1578438497">
    <w:abstractNumId w:val="8"/>
  </w:num>
  <w:num w:numId="13" w16cid:durableId="1608654240">
    <w:abstractNumId w:val="20"/>
  </w:num>
  <w:num w:numId="14" w16cid:durableId="1526820259">
    <w:abstractNumId w:val="7"/>
  </w:num>
  <w:num w:numId="15" w16cid:durableId="326517727">
    <w:abstractNumId w:val="22"/>
  </w:num>
  <w:num w:numId="16" w16cid:durableId="845025432">
    <w:abstractNumId w:val="6"/>
  </w:num>
  <w:num w:numId="17" w16cid:durableId="18237524">
    <w:abstractNumId w:val="21"/>
  </w:num>
  <w:num w:numId="18" w16cid:durableId="1332221266">
    <w:abstractNumId w:val="21"/>
  </w:num>
  <w:num w:numId="19" w16cid:durableId="2078740574">
    <w:abstractNumId w:val="15"/>
  </w:num>
  <w:num w:numId="20" w16cid:durableId="1785727505">
    <w:abstractNumId w:val="12"/>
  </w:num>
  <w:num w:numId="21" w16cid:durableId="905578664">
    <w:abstractNumId w:val="11"/>
  </w:num>
  <w:num w:numId="22" w16cid:durableId="1700399004">
    <w:abstractNumId w:val="3"/>
  </w:num>
  <w:num w:numId="23" w16cid:durableId="1421023978">
    <w:abstractNumId w:val="10"/>
  </w:num>
  <w:num w:numId="24" w16cid:durableId="413089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98"/>
    <w:rsid w:val="000037BD"/>
    <w:rsid w:val="00006BBB"/>
    <w:rsid w:val="0000774D"/>
    <w:rsid w:val="00016EF3"/>
    <w:rsid w:val="00024C5E"/>
    <w:rsid w:val="00031815"/>
    <w:rsid w:val="00043251"/>
    <w:rsid w:val="00045970"/>
    <w:rsid w:val="00050870"/>
    <w:rsid w:val="00060C3C"/>
    <w:rsid w:val="00061C07"/>
    <w:rsid w:val="00062CFD"/>
    <w:rsid w:val="00063733"/>
    <w:rsid w:val="0007600A"/>
    <w:rsid w:val="00076FB6"/>
    <w:rsid w:val="00080162"/>
    <w:rsid w:val="000831C5"/>
    <w:rsid w:val="00085262"/>
    <w:rsid w:val="00085D1D"/>
    <w:rsid w:val="00086B65"/>
    <w:rsid w:val="0009018D"/>
    <w:rsid w:val="000B10AD"/>
    <w:rsid w:val="000B1A34"/>
    <w:rsid w:val="000B210E"/>
    <w:rsid w:val="000B4A03"/>
    <w:rsid w:val="000B6690"/>
    <w:rsid w:val="000C03BC"/>
    <w:rsid w:val="000C3DB6"/>
    <w:rsid w:val="000D026C"/>
    <w:rsid w:val="000D403E"/>
    <w:rsid w:val="000E4446"/>
    <w:rsid w:val="000E6195"/>
    <w:rsid w:val="000F06AF"/>
    <w:rsid w:val="000F39EF"/>
    <w:rsid w:val="00101E6A"/>
    <w:rsid w:val="0010403A"/>
    <w:rsid w:val="0011153B"/>
    <w:rsid w:val="0011262D"/>
    <w:rsid w:val="00112E2E"/>
    <w:rsid w:val="00130344"/>
    <w:rsid w:val="00133D8C"/>
    <w:rsid w:val="00134C64"/>
    <w:rsid w:val="001365C8"/>
    <w:rsid w:val="00142B1D"/>
    <w:rsid w:val="00150EC1"/>
    <w:rsid w:val="001521D7"/>
    <w:rsid w:val="00153E6C"/>
    <w:rsid w:val="00157564"/>
    <w:rsid w:val="001627D3"/>
    <w:rsid w:val="001634CD"/>
    <w:rsid w:val="001638DC"/>
    <w:rsid w:val="00164445"/>
    <w:rsid w:val="00167131"/>
    <w:rsid w:val="001702B5"/>
    <w:rsid w:val="00175A14"/>
    <w:rsid w:val="001828BD"/>
    <w:rsid w:val="001835F0"/>
    <w:rsid w:val="0018535C"/>
    <w:rsid w:val="00185C13"/>
    <w:rsid w:val="00187F81"/>
    <w:rsid w:val="001A44EF"/>
    <w:rsid w:val="001B14E6"/>
    <w:rsid w:val="001B2560"/>
    <w:rsid w:val="001B35AB"/>
    <w:rsid w:val="001C43BC"/>
    <w:rsid w:val="001C4D35"/>
    <w:rsid w:val="001C5D7B"/>
    <w:rsid w:val="001C6730"/>
    <w:rsid w:val="001D20E3"/>
    <w:rsid w:val="001D5AEB"/>
    <w:rsid w:val="001D76ED"/>
    <w:rsid w:val="001F093E"/>
    <w:rsid w:val="001F19D7"/>
    <w:rsid w:val="002071D4"/>
    <w:rsid w:val="002257BC"/>
    <w:rsid w:val="00226990"/>
    <w:rsid w:val="00233E46"/>
    <w:rsid w:val="00235012"/>
    <w:rsid w:val="00235B41"/>
    <w:rsid w:val="0023607A"/>
    <w:rsid w:val="00240CB8"/>
    <w:rsid w:val="0024361E"/>
    <w:rsid w:val="00243CC1"/>
    <w:rsid w:val="00247E53"/>
    <w:rsid w:val="00250492"/>
    <w:rsid w:val="002506DD"/>
    <w:rsid w:val="0025445F"/>
    <w:rsid w:val="002579DA"/>
    <w:rsid w:val="00262641"/>
    <w:rsid w:val="002649E1"/>
    <w:rsid w:val="00271C54"/>
    <w:rsid w:val="0027575D"/>
    <w:rsid w:val="00275940"/>
    <w:rsid w:val="00280350"/>
    <w:rsid w:val="002820D2"/>
    <w:rsid w:val="00282425"/>
    <w:rsid w:val="002913E1"/>
    <w:rsid w:val="002914FD"/>
    <w:rsid w:val="00291A4B"/>
    <w:rsid w:val="002927C0"/>
    <w:rsid w:val="00295B91"/>
    <w:rsid w:val="0029627A"/>
    <w:rsid w:val="00297313"/>
    <w:rsid w:val="002A028F"/>
    <w:rsid w:val="002A13E9"/>
    <w:rsid w:val="002A1448"/>
    <w:rsid w:val="002A18C8"/>
    <w:rsid w:val="002B0643"/>
    <w:rsid w:val="002B12AC"/>
    <w:rsid w:val="002B252B"/>
    <w:rsid w:val="002B2A68"/>
    <w:rsid w:val="002B3947"/>
    <w:rsid w:val="002B39FB"/>
    <w:rsid w:val="002C0B79"/>
    <w:rsid w:val="002D4B8B"/>
    <w:rsid w:val="002D7B49"/>
    <w:rsid w:val="002E14F6"/>
    <w:rsid w:val="002E220D"/>
    <w:rsid w:val="002E2412"/>
    <w:rsid w:val="002E3EE5"/>
    <w:rsid w:val="002E7759"/>
    <w:rsid w:val="002F0C84"/>
    <w:rsid w:val="002F3D48"/>
    <w:rsid w:val="002F4401"/>
    <w:rsid w:val="002F5568"/>
    <w:rsid w:val="002F5B1F"/>
    <w:rsid w:val="002F5D9B"/>
    <w:rsid w:val="00302426"/>
    <w:rsid w:val="00302E38"/>
    <w:rsid w:val="00303CFE"/>
    <w:rsid w:val="003041A5"/>
    <w:rsid w:val="00313203"/>
    <w:rsid w:val="0031423F"/>
    <w:rsid w:val="00315DF3"/>
    <w:rsid w:val="00321FA3"/>
    <w:rsid w:val="003223DA"/>
    <w:rsid w:val="00325A41"/>
    <w:rsid w:val="00326EA6"/>
    <w:rsid w:val="00327606"/>
    <w:rsid w:val="00327BA1"/>
    <w:rsid w:val="0033042F"/>
    <w:rsid w:val="00333C6F"/>
    <w:rsid w:val="003342BF"/>
    <w:rsid w:val="00336D05"/>
    <w:rsid w:val="0033799E"/>
    <w:rsid w:val="00346FF8"/>
    <w:rsid w:val="00352242"/>
    <w:rsid w:val="0035471D"/>
    <w:rsid w:val="00362DA4"/>
    <w:rsid w:val="0036736B"/>
    <w:rsid w:val="003710AE"/>
    <w:rsid w:val="0037156B"/>
    <w:rsid w:val="00383795"/>
    <w:rsid w:val="0038426B"/>
    <w:rsid w:val="003863DB"/>
    <w:rsid w:val="0039019E"/>
    <w:rsid w:val="00394098"/>
    <w:rsid w:val="003A1C58"/>
    <w:rsid w:val="003A4846"/>
    <w:rsid w:val="003A7B01"/>
    <w:rsid w:val="003B48F2"/>
    <w:rsid w:val="003B59E5"/>
    <w:rsid w:val="003B72C2"/>
    <w:rsid w:val="003C2659"/>
    <w:rsid w:val="003C3185"/>
    <w:rsid w:val="003C67A8"/>
    <w:rsid w:val="003D2523"/>
    <w:rsid w:val="003D29F5"/>
    <w:rsid w:val="003D3E26"/>
    <w:rsid w:val="003D70EA"/>
    <w:rsid w:val="003E1360"/>
    <w:rsid w:val="003E3140"/>
    <w:rsid w:val="003E4CC0"/>
    <w:rsid w:val="003E5063"/>
    <w:rsid w:val="003F010F"/>
    <w:rsid w:val="004018AF"/>
    <w:rsid w:val="004025D6"/>
    <w:rsid w:val="00412930"/>
    <w:rsid w:val="004138AA"/>
    <w:rsid w:val="00414857"/>
    <w:rsid w:val="00416FDB"/>
    <w:rsid w:val="0042111E"/>
    <w:rsid w:val="004224BD"/>
    <w:rsid w:val="00425E77"/>
    <w:rsid w:val="00426909"/>
    <w:rsid w:val="00427CB1"/>
    <w:rsid w:val="004310E4"/>
    <w:rsid w:val="00431A68"/>
    <w:rsid w:val="00431C83"/>
    <w:rsid w:val="004329C7"/>
    <w:rsid w:val="00432AD1"/>
    <w:rsid w:val="0043699F"/>
    <w:rsid w:val="00441210"/>
    <w:rsid w:val="0044264C"/>
    <w:rsid w:val="00444E52"/>
    <w:rsid w:val="00445AC5"/>
    <w:rsid w:val="004708AA"/>
    <w:rsid w:val="00474CE8"/>
    <w:rsid w:val="004818A6"/>
    <w:rsid w:val="004831B1"/>
    <w:rsid w:val="0049096B"/>
    <w:rsid w:val="00490977"/>
    <w:rsid w:val="00491A0B"/>
    <w:rsid w:val="00492EA6"/>
    <w:rsid w:val="00493134"/>
    <w:rsid w:val="00493EAF"/>
    <w:rsid w:val="00494228"/>
    <w:rsid w:val="004A23B8"/>
    <w:rsid w:val="004A650E"/>
    <w:rsid w:val="004A679D"/>
    <w:rsid w:val="004A73EF"/>
    <w:rsid w:val="004B1E02"/>
    <w:rsid w:val="004B422B"/>
    <w:rsid w:val="004C386B"/>
    <w:rsid w:val="004C4601"/>
    <w:rsid w:val="004C6B3A"/>
    <w:rsid w:val="004D22C5"/>
    <w:rsid w:val="004D2435"/>
    <w:rsid w:val="004D33DC"/>
    <w:rsid w:val="004D649F"/>
    <w:rsid w:val="004E019A"/>
    <w:rsid w:val="004E17BD"/>
    <w:rsid w:val="004E4705"/>
    <w:rsid w:val="004E6DBD"/>
    <w:rsid w:val="004E7431"/>
    <w:rsid w:val="004F19DF"/>
    <w:rsid w:val="004F38C9"/>
    <w:rsid w:val="004F4A1D"/>
    <w:rsid w:val="004F53B8"/>
    <w:rsid w:val="004F6BD6"/>
    <w:rsid w:val="004F6DFA"/>
    <w:rsid w:val="005012EE"/>
    <w:rsid w:val="00502614"/>
    <w:rsid w:val="005036D2"/>
    <w:rsid w:val="00504A53"/>
    <w:rsid w:val="0051573A"/>
    <w:rsid w:val="00517BC0"/>
    <w:rsid w:val="00521DF8"/>
    <w:rsid w:val="00532C4C"/>
    <w:rsid w:val="00536155"/>
    <w:rsid w:val="00536CA3"/>
    <w:rsid w:val="0053718A"/>
    <w:rsid w:val="0053774D"/>
    <w:rsid w:val="00540A93"/>
    <w:rsid w:val="005444A8"/>
    <w:rsid w:val="0054476F"/>
    <w:rsid w:val="00544BB1"/>
    <w:rsid w:val="00550895"/>
    <w:rsid w:val="005508C2"/>
    <w:rsid w:val="0055193A"/>
    <w:rsid w:val="00551C88"/>
    <w:rsid w:val="00551F40"/>
    <w:rsid w:val="00552443"/>
    <w:rsid w:val="005540E5"/>
    <w:rsid w:val="005550B7"/>
    <w:rsid w:val="0055670C"/>
    <w:rsid w:val="00557482"/>
    <w:rsid w:val="005648F0"/>
    <w:rsid w:val="005714A3"/>
    <w:rsid w:val="00572A58"/>
    <w:rsid w:val="00573DFA"/>
    <w:rsid w:val="005740D3"/>
    <w:rsid w:val="00575D8E"/>
    <w:rsid w:val="00575E18"/>
    <w:rsid w:val="005763DB"/>
    <w:rsid w:val="0057697A"/>
    <w:rsid w:val="00581744"/>
    <w:rsid w:val="00581848"/>
    <w:rsid w:val="005861B7"/>
    <w:rsid w:val="005A0797"/>
    <w:rsid w:val="005A27AE"/>
    <w:rsid w:val="005A6204"/>
    <w:rsid w:val="005B01D5"/>
    <w:rsid w:val="005B2E7F"/>
    <w:rsid w:val="005B39EB"/>
    <w:rsid w:val="005B3CCA"/>
    <w:rsid w:val="005B58DF"/>
    <w:rsid w:val="005B7DCE"/>
    <w:rsid w:val="005D1286"/>
    <w:rsid w:val="005D337C"/>
    <w:rsid w:val="005E3B97"/>
    <w:rsid w:val="005E527D"/>
    <w:rsid w:val="005E6FE2"/>
    <w:rsid w:val="005E7D9E"/>
    <w:rsid w:val="005F09E5"/>
    <w:rsid w:val="005F2E9B"/>
    <w:rsid w:val="00610DD0"/>
    <w:rsid w:val="006115BA"/>
    <w:rsid w:val="00613B18"/>
    <w:rsid w:val="00613C0B"/>
    <w:rsid w:val="00616625"/>
    <w:rsid w:val="00630B42"/>
    <w:rsid w:val="00646989"/>
    <w:rsid w:val="00655772"/>
    <w:rsid w:val="00657431"/>
    <w:rsid w:val="0066021D"/>
    <w:rsid w:val="0066098E"/>
    <w:rsid w:val="00661B0C"/>
    <w:rsid w:val="00663428"/>
    <w:rsid w:val="00667328"/>
    <w:rsid w:val="00667383"/>
    <w:rsid w:val="006732D8"/>
    <w:rsid w:val="00674AE6"/>
    <w:rsid w:val="0067604D"/>
    <w:rsid w:val="00683280"/>
    <w:rsid w:val="00685B33"/>
    <w:rsid w:val="00690300"/>
    <w:rsid w:val="00693459"/>
    <w:rsid w:val="006A2163"/>
    <w:rsid w:val="006A222A"/>
    <w:rsid w:val="006A53A6"/>
    <w:rsid w:val="006A5D5C"/>
    <w:rsid w:val="006A68A6"/>
    <w:rsid w:val="006B5A92"/>
    <w:rsid w:val="006B7F98"/>
    <w:rsid w:val="006C3AC1"/>
    <w:rsid w:val="006C4CCB"/>
    <w:rsid w:val="006C4FDE"/>
    <w:rsid w:val="006C4FEC"/>
    <w:rsid w:val="006D49D8"/>
    <w:rsid w:val="006E5A7E"/>
    <w:rsid w:val="006E6254"/>
    <w:rsid w:val="006E6A37"/>
    <w:rsid w:val="006F03E1"/>
    <w:rsid w:val="006F0C12"/>
    <w:rsid w:val="006F1531"/>
    <w:rsid w:val="006F43D5"/>
    <w:rsid w:val="006F6CE5"/>
    <w:rsid w:val="00702234"/>
    <w:rsid w:val="007040BD"/>
    <w:rsid w:val="0070604B"/>
    <w:rsid w:val="00711140"/>
    <w:rsid w:val="00713EE7"/>
    <w:rsid w:val="007152B3"/>
    <w:rsid w:val="00717C07"/>
    <w:rsid w:val="00720637"/>
    <w:rsid w:val="00735A4D"/>
    <w:rsid w:val="00740206"/>
    <w:rsid w:val="00746BA1"/>
    <w:rsid w:val="007564F6"/>
    <w:rsid w:val="00761797"/>
    <w:rsid w:val="00766DA5"/>
    <w:rsid w:val="00772E65"/>
    <w:rsid w:val="0077750B"/>
    <w:rsid w:val="00781301"/>
    <w:rsid w:val="00783E22"/>
    <w:rsid w:val="007850EA"/>
    <w:rsid w:val="00797853"/>
    <w:rsid w:val="007A185F"/>
    <w:rsid w:val="007A317A"/>
    <w:rsid w:val="007A3447"/>
    <w:rsid w:val="007A46FC"/>
    <w:rsid w:val="007A7E28"/>
    <w:rsid w:val="007B014B"/>
    <w:rsid w:val="007B0562"/>
    <w:rsid w:val="007B1B4D"/>
    <w:rsid w:val="007B1C39"/>
    <w:rsid w:val="007C4317"/>
    <w:rsid w:val="007D0CD5"/>
    <w:rsid w:val="007D2042"/>
    <w:rsid w:val="007D34B3"/>
    <w:rsid w:val="007D378B"/>
    <w:rsid w:val="007E2F40"/>
    <w:rsid w:val="007E4A80"/>
    <w:rsid w:val="007E621D"/>
    <w:rsid w:val="007F3FA1"/>
    <w:rsid w:val="007F46A6"/>
    <w:rsid w:val="007F68F0"/>
    <w:rsid w:val="00805891"/>
    <w:rsid w:val="008065E9"/>
    <w:rsid w:val="00811486"/>
    <w:rsid w:val="0081203A"/>
    <w:rsid w:val="00830979"/>
    <w:rsid w:val="00832F92"/>
    <w:rsid w:val="00834022"/>
    <w:rsid w:val="008374A8"/>
    <w:rsid w:val="00846D05"/>
    <w:rsid w:val="00854775"/>
    <w:rsid w:val="0085769E"/>
    <w:rsid w:val="00862E6D"/>
    <w:rsid w:val="0086359B"/>
    <w:rsid w:val="0086362B"/>
    <w:rsid w:val="00866546"/>
    <w:rsid w:val="00866F9B"/>
    <w:rsid w:val="008715E6"/>
    <w:rsid w:val="00885D73"/>
    <w:rsid w:val="00890726"/>
    <w:rsid w:val="008A2AF2"/>
    <w:rsid w:val="008B6469"/>
    <w:rsid w:val="008C4491"/>
    <w:rsid w:val="008C4CB3"/>
    <w:rsid w:val="008C5B0B"/>
    <w:rsid w:val="008C5E54"/>
    <w:rsid w:val="008C6947"/>
    <w:rsid w:val="008C72A3"/>
    <w:rsid w:val="008C7A4C"/>
    <w:rsid w:val="008E1696"/>
    <w:rsid w:val="008E1939"/>
    <w:rsid w:val="008E2201"/>
    <w:rsid w:val="008E673F"/>
    <w:rsid w:val="008F4E5C"/>
    <w:rsid w:val="008F5778"/>
    <w:rsid w:val="00905EA3"/>
    <w:rsid w:val="0090768A"/>
    <w:rsid w:val="00912454"/>
    <w:rsid w:val="00912771"/>
    <w:rsid w:val="00913DB9"/>
    <w:rsid w:val="00915380"/>
    <w:rsid w:val="00915B78"/>
    <w:rsid w:val="00915FFA"/>
    <w:rsid w:val="009301D4"/>
    <w:rsid w:val="00931218"/>
    <w:rsid w:val="00932D12"/>
    <w:rsid w:val="009376CC"/>
    <w:rsid w:val="009576E4"/>
    <w:rsid w:val="009652A8"/>
    <w:rsid w:val="0096763F"/>
    <w:rsid w:val="00967774"/>
    <w:rsid w:val="0096778D"/>
    <w:rsid w:val="009706F4"/>
    <w:rsid w:val="00971887"/>
    <w:rsid w:val="00971C41"/>
    <w:rsid w:val="0097449B"/>
    <w:rsid w:val="00977A73"/>
    <w:rsid w:val="00984DEE"/>
    <w:rsid w:val="00987E82"/>
    <w:rsid w:val="0099655E"/>
    <w:rsid w:val="00997D85"/>
    <w:rsid w:val="009A148E"/>
    <w:rsid w:val="009A230C"/>
    <w:rsid w:val="009A3223"/>
    <w:rsid w:val="009A45EE"/>
    <w:rsid w:val="009A6608"/>
    <w:rsid w:val="009A712B"/>
    <w:rsid w:val="009B624F"/>
    <w:rsid w:val="009B6EE3"/>
    <w:rsid w:val="009B73DA"/>
    <w:rsid w:val="009D3BF6"/>
    <w:rsid w:val="009D533B"/>
    <w:rsid w:val="009D62DE"/>
    <w:rsid w:val="009D6A98"/>
    <w:rsid w:val="009D7482"/>
    <w:rsid w:val="009E021D"/>
    <w:rsid w:val="009F0772"/>
    <w:rsid w:val="009F2831"/>
    <w:rsid w:val="009F3D8F"/>
    <w:rsid w:val="009F6B96"/>
    <w:rsid w:val="009F7077"/>
    <w:rsid w:val="00A1207B"/>
    <w:rsid w:val="00A16862"/>
    <w:rsid w:val="00A17BC8"/>
    <w:rsid w:val="00A205A6"/>
    <w:rsid w:val="00A307DD"/>
    <w:rsid w:val="00A433DE"/>
    <w:rsid w:val="00A43478"/>
    <w:rsid w:val="00A44A50"/>
    <w:rsid w:val="00A45156"/>
    <w:rsid w:val="00A461D5"/>
    <w:rsid w:val="00A50A4C"/>
    <w:rsid w:val="00A512CD"/>
    <w:rsid w:val="00A53C69"/>
    <w:rsid w:val="00A567EF"/>
    <w:rsid w:val="00A60D83"/>
    <w:rsid w:val="00A60E71"/>
    <w:rsid w:val="00A61714"/>
    <w:rsid w:val="00A62267"/>
    <w:rsid w:val="00A63215"/>
    <w:rsid w:val="00A664C4"/>
    <w:rsid w:val="00A70552"/>
    <w:rsid w:val="00A8401C"/>
    <w:rsid w:val="00A84BA6"/>
    <w:rsid w:val="00A8722F"/>
    <w:rsid w:val="00A87259"/>
    <w:rsid w:val="00A87328"/>
    <w:rsid w:val="00A925FF"/>
    <w:rsid w:val="00AA0BF3"/>
    <w:rsid w:val="00AB05F0"/>
    <w:rsid w:val="00AB206B"/>
    <w:rsid w:val="00AB3964"/>
    <w:rsid w:val="00AC0BFF"/>
    <w:rsid w:val="00AC1158"/>
    <w:rsid w:val="00AC1C1C"/>
    <w:rsid w:val="00AC1F7E"/>
    <w:rsid w:val="00AC5AF8"/>
    <w:rsid w:val="00AD19FE"/>
    <w:rsid w:val="00AD6ADE"/>
    <w:rsid w:val="00AE171B"/>
    <w:rsid w:val="00AE29DC"/>
    <w:rsid w:val="00AE67B1"/>
    <w:rsid w:val="00AF017E"/>
    <w:rsid w:val="00AF150A"/>
    <w:rsid w:val="00AF6524"/>
    <w:rsid w:val="00B04325"/>
    <w:rsid w:val="00B06B9A"/>
    <w:rsid w:val="00B13205"/>
    <w:rsid w:val="00B203D8"/>
    <w:rsid w:val="00B2202B"/>
    <w:rsid w:val="00B22D9B"/>
    <w:rsid w:val="00B24175"/>
    <w:rsid w:val="00B30418"/>
    <w:rsid w:val="00B32342"/>
    <w:rsid w:val="00B3508F"/>
    <w:rsid w:val="00B3560A"/>
    <w:rsid w:val="00B37D53"/>
    <w:rsid w:val="00B413BE"/>
    <w:rsid w:val="00B42E02"/>
    <w:rsid w:val="00B44FDE"/>
    <w:rsid w:val="00B45796"/>
    <w:rsid w:val="00B56E3C"/>
    <w:rsid w:val="00B64295"/>
    <w:rsid w:val="00B7427C"/>
    <w:rsid w:val="00B7525D"/>
    <w:rsid w:val="00B81879"/>
    <w:rsid w:val="00B844E5"/>
    <w:rsid w:val="00B8529B"/>
    <w:rsid w:val="00B87F0C"/>
    <w:rsid w:val="00B90699"/>
    <w:rsid w:val="00B92BF7"/>
    <w:rsid w:val="00B9363F"/>
    <w:rsid w:val="00B94027"/>
    <w:rsid w:val="00B9575E"/>
    <w:rsid w:val="00B96280"/>
    <w:rsid w:val="00BA0B00"/>
    <w:rsid w:val="00BA1A41"/>
    <w:rsid w:val="00BA51D6"/>
    <w:rsid w:val="00BB01F6"/>
    <w:rsid w:val="00BB26A5"/>
    <w:rsid w:val="00BC476A"/>
    <w:rsid w:val="00BE6971"/>
    <w:rsid w:val="00BE6B90"/>
    <w:rsid w:val="00BE7FF9"/>
    <w:rsid w:val="00BF7034"/>
    <w:rsid w:val="00C00D0B"/>
    <w:rsid w:val="00C06C7C"/>
    <w:rsid w:val="00C06F44"/>
    <w:rsid w:val="00C1353E"/>
    <w:rsid w:val="00C14883"/>
    <w:rsid w:val="00C1716B"/>
    <w:rsid w:val="00C214BC"/>
    <w:rsid w:val="00C31DDB"/>
    <w:rsid w:val="00C32A28"/>
    <w:rsid w:val="00C3377A"/>
    <w:rsid w:val="00C34F5F"/>
    <w:rsid w:val="00C35025"/>
    <w:rsid w:val="00C4013A"/>
    <w:rsid w:val="00C605E9"/>
    <w:rsid w:val="00C62BB0"/>
    <w:rsid w:val="00C73E36"/>
    <w:rsid w:val="00C74DDA"/>
    <w:rsid w:val="00C82574"/>
    <w:rsid w:val="00C832E5"/>
    <w:rsid w:val="00C83763"/>
    <w:rsid w:val="00C90F8A"/>
    <w:rsid w:val="00C9159B"/>
    <w:rsid w:val="00C94819"/>
    <w:rsid w:val="00CA1FA4"/>
    <w:rsid w:val="00CB27FC"/>
    <w:rsid w:val="00CB5C12"/>
    <w:rsid w:val="00CB6767"/>
    <w:rsid w:val="00CC4487"/>
    <w:rsid w:val="00CC6884"/>
    <w:rsid w:val="00CC79F0"/>
    <w:rsid w:val="00CD4581"/>
    <w:rsid w:val="00CD5B40"/>
    <w:rsid w:val="00CD7421"/>
    <w:rsid w:val="00CE5550"/>
    <w:rsid w:val="00CF2EF4"/>
    <w:rsid w:val="00CF392D"/>
    <w:rsid w:val="00CF736C"/>
    <w:rsid w:val="00D006D1"/>
    <w:rsid w:val="00D11EAB"/>
    <w:rsid w:val="00D25A9D"/>
    <w:rsid w:val="00D307DD"/>
    <w:rsid w:val="00D32599"/>
    <w:rsid w:val="00D33927"/>
    <w:rsid w:val="00D341E0"/>
    <w:rsid w:val="00D342DA"/>
    <w:rsid w:val="00D4307D"/>
    <w:rsid w:val="00D46A37"/>
    <w:rsid w:val="00D472A8"/>
    <w:rsid w:val="00D5198A"/>
    <w:rsid w:val="00D51B94"/>
    <w:rsid w:val="00D5357C"/>
    <w:rsid w:val="00D53D41"/>
    <w:rsid w:val="00D53ECA"/>
    <w:rsid w:val="00D55CCE"/>
    <w:rsid w:val="00D567AA"/>
    <w:rsid w:val="00D60922"/>
    <w:rsid w:val="00D64D8D"/>
    <w:rsid w:val="00D666F5"/>
    <w:rsid w:val="00D71A64"/>
    <w:rsid w:val="00D814D6"/>
    <w:rsid w:val="00D818BA"/>
    <w:rsid w:val="00D82BFF"/>
    <w:rsid w:val="00D8469F"/>
    <w:rsid w:val="00D854D8"/>
    <w:rsid w:val="00D94E4D"/>
    <w:rsid w:val="00D963C8"/>
    <w:rsid w:val="00DA100E"/>
    <w:rsid w:val="00DA1062"/>
    <w:rsid w:val="00DA2E29"/>
    <w:rsid w:val="00DA2E7D"/>
    <w:rsid w:val="00DA3F0F"/>
    <w:rsid w:val="00DA5F40"/>
    <w:rsid w:val="00DA610B"/>
    <w:rsid w:val="00DB15AC"/>
    <w:rsid w:val="00DB3875"/>
    <w:rsid w:val="00DC298B"/>
    <w:rsid w:val="00DC393B"/>
    <w:rsid w:val="00DC616F"/>
    <w:rsid w:val="00DD0400"/>
    <w:rsid w:val="00DD409D"/>
    <w:rsid w:val="00DD65FB"/>
    <w:rsid w:val="00DE35F4"/>
    <w:rsid w:val="00DE74DE"/>
    <w:rsid w:val="00DE7F72"/>
    <w:rsid w:val="00DF092C"/>
    <w:rsid w:val="00DF5D5B"/>
    <w:rsid w:val="00E04D12"/>
    <w:rsid w:val="00E073B1"/>
    <w:rsid w:val="00E07BEB"/>
    <w:rsid w:val="00E1038E"/>
    <w:rsid w:val="00E15BD1"/>
    <w:rsid w:val="00E16B3E"/>
    <w:rsid w:val="00E272D9"/>
    <w:rsid w:val="00E32B8E"/>
    <w:rsid w:val="00E3405B"/>
    <w:rsid w:val="00E3765F"/>
    <w:rsid w:val="00E41197"/>
    <w:rsid w:val="00E41D2A"/>
    <w:rsid w:val="00E41F8B"/>
    <w:rsid w:val="00E43CE8"/>
    <w:rsid w:val="00E4470C"/>
    <w:rsid w:val="00E44DDB"/>
    <w:rsid w:val="00E5002D"/>
    <w:rsid w:val="00E54703"/>
    <w:rsid w:val="00E5494A"/>
    <w:rsid w:val="00E56F93"/>
    <w:rsid w:val="00E61016"/>
    <w:rsid w:val="00E63115"/>
    <w:rsid w:val="00E65E72"/>
    <w:rsid w:val="00E675D4"/>
    <w:rsid w:val="00E70D9A"/>
    <w:rsid w:val="00E735F7"/>
    <w:rsid w:val="00E84681"/>
    <w:rsid w:val="00E864EA"/>
    <w:rsid w:val="00E940D0"/>
    <w:rsid w:val="00E96C8A"/>
    <w:rsid w:val="00E974AC"/>
    <w:rsid w:val="00EA430D"/>
    <w:rsid w:val="00EA5A91"/>
    <w:rsid w:val="00EA69BF"/>
    <w:rsid w:val="00EA6D8A"/>
    <w:rsid w:val="00EB0A8F"/>
    <w:rsid w:val="00EB2206"/>
    <w:rsid w:val="00EB36F3"/>
    <w:rsid w:val="00EB5081"/>
    <w:rsid w:val="00EB5B39"/>
    <w:rsid w:val="00EC08E0"/>
    <w:rsid w:val="00EC2F47"/>
    <w:rsid w:val="00EC3446"/>
    <w:rsid w:val="00EC79CB"/>
    <w:rsid w:val="00ED044A"/>
    <w:rsid w:val="00ED1086"/>
    <w:rsid w:val="00ED25B3"/>
    <w:rsid w:val="00ED28FA"/>
    <w:rsid w:val="00ED58F6"/>
    <w:rsid w:val="00ED7ECC"/>
    <w:rsid w:val="00EE206D"/>
    <w:rsid w:val="00EE3530"/>
    <w:rsid w:val="00EE43BA"/>
    <w:rsid w:val="00EE5B21"/>
    <w:rsid w:val="00EE7C5E"/>
    <w:rsid w:val="00EF11E1"/>
    <w:rsid w:val="00EF2906"/>
    <w:rsid w:val="00EF4223"/>
    <w:rsid w:val="00F00054"/>
    <w:rsid w:val="00F10BE4"/>
    <w:rsid w:val="00F17311"/>
    <w:rsid w:val="00F2752F"/>
    <w:rsid w:val="00F355EE"/>
    <w:rsid w:val="00F4352F"/>
    <w:rsid w:val="00F46FF9"/>
    <w:rsid w:val="00F504E8"/>
    <w:rsid w:val="00F50EEC"/>
    <w:rsid w:val="00F553AF"/>
    <w:rsid w:val="00F57468"/>
    <w:rsid w:val="00F57DB6"/>
    <w:rsid w:val="00F61F12"/>
    <w:rsid w:val="00F709B3"/>
    <w:rsid w:val="00F756E1"/>
    <w:rsid w:val="00F808FE"/>
    <w:rsid w:val="00F83EDC"/>
    <w:rsid w:val="00F840DB"/>
    <w:rsid w:val="00F850AA"/>
    <w:rsid w:val="00F9073D"/>
    <w:rsid w:val="00F910C2"/>
    <w:rsid w:val="00F9642C"/>
    <w:rsid w:val="00FA2274"/>
    <w:rsid w:val="00FB22E7"/>
    <w:rsid w:val="00FB306A"/>
    <w:rsid w:val="00FB5EE2"/>
    <w:rsid w:val="00FC4DD7"/>
    <w:rsid w:val="00FD0E8F"/>
    <w:rsid w:val="00FD1B45"/>
    <w:rsid w:val="00FD39F6"/>
    <w:rsid w:val="00FE228A"/>
    <w:rsid w:val="00FE387C"/>
    <w:rsid w:val="00FE3AD7"/>
    <w:rsid w:val="00FE77BF"/>
    <w:rsid w:val="00FF053C"/>
    <w:rsid w:val="00FF1488"/>
    <w:rsid w:val="00FF3E9B"/>
    <w:rsid w:val="00FF4422"/>
    <w:rsid w:val="00FF6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28F4F"/>
  <w15:chartTrackingRefBased/>
  <w15:docId w15:val="{381CF32A-9CF4-044A-B307-A29A8CE3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F9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B7F98"/>
    <w:pPr>
      <w:ind w:left="720"/>
      <w:contextualSpacing/>
    </w:pPr>
  </w:style>
  <w:style w:type="paragraph" w:customStyle="1" w:styleId="NormalAshurst">
    <w:name w:val="NormalAshurst"/>
    <w:link w:val="NormalAshurstChar"/>
    <w:rsid w:val="00D32599"/>
    <w:pPr>
      <w:suppressAutoHyphens/>
      <w:spacing w:after="220" w:line="264" w:lineRule="auto"/>
      <w:jc w:val="both"/>
    </w:pPr>
    <w:rPr>
      <w:rFonts w:ascii="Verdana" w:eastAsia="MS Mincho" w:hAnsi="Verdana" w:cs="Times New Roman"/>
      <w:sz w:val="18"/>
      <w:szCs w:val="20"/>
      <w:lang w:eastAsia="en-GB"/>
    </w:rPr>
  </w:style>
  <w:style w:type="paragraph" w:customStyle="1" w:styleId="AltH1Ashurst">
    <w:name w:val="AltH1Ashurst"/>
    <w:basedOn w:val="NormalAshurst"/>
    <w:rsid w:val="00D32599"/>
    <w:pPr>
      <w:numPr>
        <w:numId w:val="18"/>
      </w:numPr>
      <w:outlineLvl w:val="0"/>
    </w:pPr>
  </w:style>
  <w:style w:type="paragraph" w:customStyle="1" w:styleId="AltH2Ashurst">
    <w:name w:val="AltH2Ashurst"/>
    <w:basedOn w:val="NormalAshurst"/>
    <w:rsid w:val="00D32599"/>
    <w:pPr>
      <w:numPr>
        <w:ilvl w:val="1"/>
        <w:numId w:val="18"/>
      </w:numPr>
      <w:outlineLvl w:val="1"/>
    </w:pPr>
  </w:style>
  <w:style w:type="paragraph" w:customStyle="1" w:styleId="AltH3Ashurst">
    <w:name w:val="AltH3Ashurst"/>
    <w:basedOn w:val="NormalAshurst"/>
    <w:rsid w:val="00D32599"/>
    <w:pPr>
      <w:numPr>
        <w:ilvl w:val="2"/>
        <w:numId w:val="18"/>
      </w:numPr>
      <w:outlineLvl w:val="2"/>
    </w:pPr>
  </w:style>
  <w:style w:type="paragraph" w:customStyle="1" w:styleId="AltH4Ashurst">
    <w:name w:val="AltH4Ashurst"/>
    <w:basedOn w:val="NormalAshurst"/>
    <w:rsid w:val="00D32599"/>
    <w:pPr>
      <w:numPr>
        <w:ilvl w:val="3"/>
        <w:numId w:val="18"/>
      </w:numPr>
      <w:outlineLvl w:val="3"/>
    </w:pPr>
  </w:style>
  <w:style w:type="paragraph" w:customStyle="1" w:styleId="AltH5Ashurst">
    <w:name w:val="AltH5Ashurst"/>
    <w:basedOn w:val="NormalAshurst"/>
    <w:rsid w:val="00D32599"/>
    <w:pPr>
      <w:numPr>
        <w:ilvl w:val="4"/>
        <w:numId w:val="18"/>
      </w:numPr>
      <w:outlineLvl w:val="4"/>
    </w:pPr>
  </w:style>
  <w:style w:type="paragraph" w:customStyle="1" w:styleId="AltH6Ashurst">
    <w:name w:val="AltH6Ashurst"/>
    <w:basedOn w:val="NormalAshurst"/>
    <w:rsid w:val="00D32599"/>
    <w:pPr>
      <w:numPr>
        <w:ilvl w:val="5"/>
        <w:numId w:val="18"/>
      </w:numPr>
      <w:outlineLvl w:val="5"/>
    </w:pPr>
  </w:style>
  <w:style w:type="paragraph" w:customStyle="1" w:styleId="AltH7Ashurst">
    <w:name w:val="AltH7Ashurst"/>
    <w:basedOn w:val="NormalAshurst"/>
    <w:rsid w:val="00D32599"/>
    <w:pPr>
      <w:numPr>
        <w:ilvl w:val="6"/>
        <w:numId w:val="18"/>
      </w:numPr>
      <w:outlineLvl w:val="6"/>
    </w:pPr>
  </w:style>
  <w:style w:type="paragraph" w:customStyle="1" w:styleId="AltH8Ashurst">
    <w:name w:val="AltH8Ashurst"/>
    <w:basedOn w:val="NormalAshurst"/>
    <w:rsid w:val="00D32599"/>
    <w:pPr>
      <w:numPr>
        <w:ilvl w:val="7"/>
        <w:numId w:val="18"/>
      </w:numPr>
      <w:outlineLvl w:val="7"/>
    </w:pPr>
  </w:style>
  <w:style w:type="character" w:customStyle="1" w:styleId="NormalAshurstChar">
    <w:name w:val="NormalAshurst Char"/>
    <w:link w:val="NormalAshurst"/>
    <w:rsid w:val="00D32599"/>
    <w:rPr>
      <w:rFonts w:ascii="Verdana" w:eastAsia="MS Mincho" w:hAnsi="Verdana" w:cs="Times New Roman"/>
      <w:sz w:val="18"/>
      <w:szCs w:val="20"/>
      <w:lang w:eastAsia="en-GB"/>
    </w:rPr>
  </w:style>
  <w:style w:type="paragraph" w:customStyle="1" w:styleId="B12Ashurst">
    <w:name w:val="B1&amp;2Ashurst"/>
    <w:basedOn w:val="Normal"/>
    <w:link w:val="B12AshurstChar"/>
    <w:rsid w:val="00D32599"/>
    <w:pPr>
      <w:tabs>
        <w:tab w:val="left" w:pos="1406"/>
        <w:tab w:val="left" w:pos="2030"/>
        <w:tab w:val="left" w:pos="2654"/>
        <w:tab w:val="left" w:pos="3277"/>
        <w:tab w:val="left" w:pos="3901"/>
      </w:tabs>
      <w:suppressAutoHyphens/>
      <w:spacing w:after="220" w:line="264" w:lineRule="auto"/>
      <w:ind w:left="782"/>
      <w:jc w:val="both"/>
    </w:pPr>
    <w:rPr>
      <w:rFonts w:ascii="Verdana" w:eastAsia="Times New Roman" w:hAnsi="Verdana" w:cs="Times New Roman"/>
      <w:sz w:val="18"/>
      <w:szCs w:val="20"/>
      <w:lang w:eastAsia="en-GB"/>
    </w:rPr>
  </w:style>
  <w:style w:type="character" w:customStyle="1" w:styleId="B12AshurstChar">
    <w:name w:val="B1&amp;2Ashurst Char"/>
    <w:link w:val="B12Ashurst"/>
    <w:rsid w:val="00D32599"/>
    <w:rPr>
      <w:rFonts w:ascii="Verdana" w:eastAsia="Times New Roman" w:hAnsi="Verdana" w:cs="Times New Roman"/>
      <w:sz w:val="18"/>
      <w:szCs w:val="20"/>
      <w:lang w:eastAsia="en-GB"/>
    </w:rPr>
  </w:style>
  <w:style w:type="paragraph" w:styleId="BalloonText">
    <w:name w:val="Balloon Text"/>
    <w:basedOn w:val="Normal"/>
    <w:link w:val="BalloonTextChar"/>
    <w:uiPriority w:val="99"/>
    <w:semiHidden/>
    <w:unhideWhenUsed/>
    <w:rsid w:val="005B58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58DF"/>
    <w:rPr>
      <w:rFonts w:ascii="Times New Roman" w:hAnsi="Times New Roman" w:cs="Times New Roman"/>
      <w:sz w:val="18"/>
      <w:szCs w:val="18"/>
    </w:rPr>
  </w:style>
  <w:style w:type="paragraph" w:styleId="Header">
    <w:name w:val="header"/>
    <w:basedOn w:val="Normal"/>
    <w:link w:val="HeaderChar"/>
    <w:uiPriority w:val="99"/>
    <w:unhideWhenUsed/>
    <w:rsid w:val="0007600A"/>
    <w:pPr>
      <w:tabs>
        <w:tab w:val="center" w:pos="4513"/>
        <w:tab w:val="right" w:pos="9026"/>
      </w:tabs>
    </w:pPr>
  </w:style>
  <w:style w:type="character" w:customStyle="1" w:styleId="HeaderChar">
    <w:name w:val="Header Char"/>
    <w:basedOn w:val="DefaultParagraphFont"/>
    <w:link w:val="Header"/>
    <w:uiPriority w:val="99"/>
    <w:rsid w:val="0007600A"/>
  </w:style>
  <w:style w:type="paragraph" w:styleId="Footer">
    <w:name w:val="footer"/>
    <w:basedOn w:val="Normal"/>
    <w:link w:val="FooterChar"/>
    <w:uiPriority w:val="99"/>
    <w:unhideWhenUsed/>
    <w:rsid w:val="0007600A"/>
    <w:pPr>
      <w:tabs>
        <w:tab w:val="center" w:pos="4513"/>
        <w:tab w:val="right" w:pos="9026"/>
      </w:tabs>
    </w:pPr>
  </w:style>
  <w:style w:type="character" w:customStyle="1" w:styleId="FooterChar">
    <w:name w:val="Footer Char"/>
    <w:basedOn w:val="DefaultParagraphFont"/>
    <w:link w:val="Footer"/>
    <w:uiPriority w:val="99"/>
    <w:rsid w:val="0007600A"/>
  </w:style>
  <w:style w:type="paragraph" w:styleId="Revision">
    <w:name w:val="Revision"/>
    <w:hidden/>
    <w:uiPriority w:val="99"/>
    <w:semiHidden/>
    <w:rsid w:val="00085D1D"/>
  </w:style>
  <w:style w:type="character" w:styleId="CommentReference">
    <w:name w:val="annotation reference"/>
    <w:basedOn w:val="DefaultParagraphFont"/>
    <w:uiPriority w:val="99"/>
    <w:semiHidden/>
    <w:unhideWhenUsed/>
    <w:rsid w:val="00B04325"/>
    <w:rPr>
      <w:sz w:val="16"/>
      <w:szCs w:val="16"/>
    </w:rPr>
  </w:style>
  <w:style w:type="paragraph" w:styleId="CommentText">
    <w:name w:val="annotation text"/>
    <w:basedOn w:val="Normal"/>
    <w:link w:val="CommentTextChar"/>
    <w:uiPriority w:val="99"/>
    <w:unhideWhenUsed/>
    <w:rsid w:val="00B04325"/>
    <w:rPr>
      <w:sz w:val="20"/>
      <w:szCs w:val="20"/>
    </w:rPr>
  </w:style>
  <w:style w:type="character" w:customStyle="1" w:styleId="CommentTextChar">
    <w:name w:val="Comment Text Char"/>
    <w:basedOn w:val="DefaultParagraphFont"/>
    <w:link w:val="CommentText"/>
    <w:uiPriority w:val="99"/>
    <w:rsid w:val="00B04325"/>
    <w:rPr>
      <w:sz w:val="20"/>
      <w:szCs w:val="20"/>
    </w:rPr>
  </w:style>
  <w:style w:type="paragraph" w:styleId="CommentSubject">
    <w:name w:val="annotation subject"/>
    <w:basedOn w:val="CommentText"/>
    <w:next w:val="CommentText"/>
    <w:link w:val="CommentSubjectChar"/>
    <w:uiPriority w:val="99"/>
    <w:semiHidden/>
    <w:unhideWhenUsed/>
    <w:rsid w:val="00B04325"/>
    <w:rPr>
      <w:b/>
      <w:bCs/>
    </w:rPr>
  </w:style>
  <w:style w:type="character" w:customStyle="1" w:styleId="CommentSubjectChar">
    <w:name w:val="Comment Subject Char"/>
    <w:basedOn w:val="CommentTextChar"/>
    <w:link w:val="CommentSubject"/>
    <w:uiPriority w:val="99"/>
    <w:semiHidden/>
    <w:rsid w:val="00B04325"/>
    <w:rPr>
      <w:b/>
      <w:bCs/>
      <w:sz w:val="20"/>
      <w:szCs w:val="20"/>
    </w:rPr>
  </w:style>
  <w:style w:type="character" w:customStyle="1" w:styleId="apple-converted-space">
    <w:name w:val="apple-converted-space"/>
    <w:basedOn w:val="DefaultParagraphFont"/>
    <w:rsid w:val="000037BD"/>
  </w:style>
  <w:style w:type="character" w:customStyle="1" w:styleId="cosearchterm">
    <w:name w:val="co_searchterm"/>
    <w:basedOn w:val="DefaultParagraphFont"/>
    <w:rsid w:val="000037BD"/>
  </w:style>
  <w:style w:type="table" w:styleId="TableGrid">
    <w:name w:val="Table Grid"/>
    <w:basedOn w:val="TableNormal"/>
    <w:uiPriority w:val="39"/>
    <w:rsid w:val="0054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DefaultParagraphFont"/>
    <w:rsid w:val="00B8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903">
      <w:bodyDiv w:val="1"/>
      <w:marLeft w:val="0"/>
      <w:marRight w:val="0"/>
      <w:marTop w:val="0"/>
      <w:marBottom w:val="0"/>
      <w:divBdr>
        <w:top w:val="none" w:sz="0" w:space="0" w:color="auto"/>
        <w:left w:val="none" w:sz="0" w:space="0" w:color="auto"/>
        <w:bottom w:val="none" w:sz="0" w:space="0" w:color="auto"/>
        <w:right w:val="none" w:sz="0" w:space="0" w:color="auto"/>
      </w:divBdr>
      <w:divsChild>
        <w:div w:id="1695842049">
          <w:marLeft w:val="0"/>
          <w:marRight w:val="0"/>
          <w:marTop w:val="0"/>
          <w:marBottom w:val="0"/>
          <w:divBdr>
            <w:top w:val="none" w:sz="0" w:space="0" w:color="auto"/>
            <w:left w:val="none" w:sz="0" w:space="0" w:color="auto"/>
            <w:bottom w:val="none" w:sz="0" w:space="0" w:color="auto"/>
            <w:right w:val="none" w:sz="0" w:space="0" w:color="auto"/>
          </w:divBdr>
          <w:divsChild>
            <w:div w:id="571934780">
              <w:marLeft w:val="0"/>
              <w:marRight w:val="0"/>
              <w:marTop w:val="0"/>
              <w:marBottom w:val="0"/>
              <w:divBdr>
                <w:top w:val="none" w:sz="0" w:space="0" w:color="auto"/>
                <w:left w:val="none" w:sz="0" w:space="0" w:color="auto"/>
                <w:bottom w:val="none" w:sz="0" w:space="0" w:color="auto"/>
                <w:right w:val="none" w:sz="0" w:space="0" w:color="auto"/>
              </w:divBdr>
              <w:divsChild>
                <w:div w:id="12685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1727">
      <w:bodyDiv w:val="1"/>
      <w:marLeft w:val="0"/>
      <w:marRight w:val="0"/>
      <w:marTop w:val="0"/>
      <w:marBottom w:val="0"/>
      <w:divBdr>
        <w:top w:val="none" w:sz="0" w:space="0" w:color="auto"/>
        <w:left w:val="none" w:sz="0" w:space="0" w:color="auto"/>
        <w:bottom w:val="none" w:sz="0" w:space="0" w:color="auto"/>
        <w:right w:val="none" w:sz="0" w:space="0" w:color="auto"/>
      </w:divBdr>
    </w:div>
    <w:div w:id="70663374">
      <w:bodyDiv w:val="1"/>
      <w:marLeft w:val="0"/>
      <w:marRight w:val="0"/>
      <w:marTop w:val="0"/>
      <w:marBottom w:val="0"/>
      <w:divBdr>
        <w:top w:val="none" w:sz="0" w:space="0" w:color="auto"/>
        <w:left w:val="none" w:sz="0" w:space="0" w:color="auto"/>
        <w:bottom w:val="none" w:sz="0" w:space="0" w:color="auto"/>
        <w:right w:val="none" w:sz="0" w:space="0" w:color="auto"/>
      </w:divBdr>
      <w:divsChild>
        <w:div w:id="1832019898">
          <w:marLeft w:val="0"/>
          <w:marRight w:val="0"/>
          <w:marTop w:val="0"/>
          <w:marBottom w:val="0"/>
          <w:divBdr>
            <w:top w:val="none" w:sz="0" w:space="0" w:color="auto"/>
            <w:left w:val="none" w:sz="0" w:space="0" w:color="auto"/>
            <w:bottom w:val="none" w:sz="0" w:space="0" w:color="auto"/>
            <w:right w:val="none" w:sz="0" w:space="0" w:color="auto"/>
          </w:divBdr>
          <w:divsChild>
            <w:div w:id="404186038">
              <w:marLeft w:val="0"/>
              <w:marRight w:val="0"/>
              <w:marTop w:val="0"/>
              <w:marBottom w:val="0"/>
              <w:divBdr>
                <w:top w:val="none" w:sz="0" w:space="0" w:color="auto"/>
                <w:left w:val="none" w:sz="0" w:space="0" w:color="auto"/>
                <w:bottom w:val="none" w:sz="0" w:space="0" w:color="auto"/>
                <w:right w:val="none" w:sz="0" w:space="0" w:color="auto"/>
              </w:divBdr>
              <w:divsChild>
                <w:div w:id="13171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613">
      <w:bodyDiv w:val="1"/>
      <w:marLeft w:val="0"/>
      <w:marRight w:val="0"/>
      <w:marTop w:val="0"/>
      <w:marBottom w:val="0"/>
      <w:divBdr>
        <w:top w:val="none" w:sz="0" w:space="0" w:color="auto"/>
        <w:left w:val="none" w:sz="0" w:space="0" w:color="auto"/>
        <w:bottom w:val="none" w:sz="0" w:space="0" w:color="auto"/>
        <w:right w:val="none" w:sz="0" w:space="0" w:color="auto"/>
      </w:divBdr>
      <w:divsChild>
        <w:div w:id="376974596">
          <w:marLeft w:val="0"/>
          <w:marRight w:val="0"/>
          <w:marTop w:val="0"/>
          <w:marBottom w:val="0"/>
          <w:divBdr>
            <w:top w:val="none" w:sz="0" w:space="0" w:color="auto"/>
            <w:left w:val="none" w:sz="0" w:space="0" w:color="auto"/>
            <w:bottom w:val="none" w:sz="0" w:space="0" w:color="auto"/>
            <w:right w:val="none" w:sz="0" w:space="0" w:color="auto"/>
          </w:divBdr>
          <w:divsChild>
            <w:div w:id="1770662535">
              <w:marLeft w:val="0"/>
              <w:marRight w:val="0"/>
              <w:marTop w:val="0"/>
              <w:marBottom w:val="0"/>
              <w:divBdr>
                <w:top w:val="none" w:sz="0" w:space="0" w:color="auto"/>
                <w:left w:val="none" w:sz="0" w:space="0" w:color="auto"/>
                <w:bottom w:val="none" w:sz="0" w:space="0" w:color="auto"/>
                <w:right w:val="none" w:sz="0" w:space="0" w:color="auto"/>
              </w:divBdr>
              <w:divsChild>
                <w:div w:id="6431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44">
      <w:bodyDiv w:val="1"/>
      <w:marLeft w:val="0"/>
      <w:marRight w:val="0"/>
      <w:marTop w:val="0"/>
      <w:marBottom w:val="0"/>
      <w:divBdr>
        <w:top w:val="none" w:sz="0" w:space="0" w:color="auto"/>
        <w:left w:val="none" w:sz="0" w:space="0" w:color="auto"/>
        <w:bottom w:val="none" w:sz="0" w:space="0" w:color="auto"/>
        <w:right w:val="none" w:sz="0" w:space="0" w:color="auto"/>
      </w:divBdr>
      <w:divsChild>
        <w:div w:id="161090377">
          <w:marLeft w:val="0"/>
          <w:marRight w:val="0"/>
          <w:marTop w:val="0"/>
          <w:marBottom w:val="0"/>
          <w:divBdr>
            <w:top w:val="none" w:sz="0" w:space="0" w:color="auto"/>
            <w:left w:val="none" w:sz="0" w:space="0" w:color="auto"/>
            <w:bottom w:val="none" w:sz="0" w:space="0" w:color="auto"/>
            <w:right w:val="none" w:sz="0" w:space="0" w:color="auto"/>
          </w:divBdr>
          <w:divsChild>
            <w:div w:id="422528001">
              <w:marLeft w:val="0"/>
              <w:marRight w:val="0"/>
              <w:marTop w:val="0"/>
              <w:marBottom w:val="0"/>
              <w:divBdr>
                <w:top w:val="none" w:sz="0" w:space="0" w:color="auto"/>
                <w:left w:val="none" w:sz="0" w:space="0" w:color="auto"/>
                <w:bottom w:val="none" w:sz="0" w:space="0" w:color="auto"/>
                <w:right w:val="none" w:sz="0" w:space="0" w:color="auto"/>
              </w:divBdr>
              <w:divsChild>
                <w:div w:id="10435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7913">
      <w:bodyDiv w:val="1"/>
      <w:marLeft w:val="0"/>
      <w:marRight w:val="0"/>
      <w:marTop w:val="0"/>
      <w:marBottom w:val="0"/>
      <w:divBdr>
        <w:top w:val="none" w:sz="0" w:space="0" w:color="auto"/>
        <w:left w:val="none" w:sz="0" w:space="0" w:color="auto"/>
        <w:bottom w:val="none" w:sz="0" w:space="0" w:color="auto"/>
        <w:right w:val="none" w:sz="0" w:space="0" w:color="auto"/>
      </w:divBdr>
      <w:divsChild>
        <w:div w:id="254017606">
          <w:marLeft w:val="0"/>
          <w:marRight w:val="0"/>
          <w:marTop w:val="0"/>
          <w:marBottom w:val="0"/>
          <w:divBdr>
            <w:top w:val="none" w:sz="0" w:space="0" w:color="auto"/>
            <w:left w:val="none" w:sz="0" w:space="0" w:color="auto"/>
            <w:bottom w:val="none" w:sz="0" w:space="0" w:color="auto"/>
            <w:right w:val="none" w:sz="0" w:space="0" w:color="auto"/>
          </w:divBdr>
          <w:divsChild>
            <w:div w:id="720397666">
              <w:marLeft w:val="0"/>
              <w:marRight w:val="0"/>
              <w:marTop w:val="0"/>
              <w:marBottom w:val="0"/>
              <w:divBdr>
                <w:top w:val="none" w:sz="0" w:space="0" w:color="auto"/>
                <w:left w:val="none" w:sz="0" w:space="0" w:color="auto"/>
                <w:bottom w:val="none" w:sz="0" w:space="0" w:color="auto"/>
                <w:right w:val="none" w:sz="0" w:space="0" w:color="auto"/>
              </w:divBdr>
              <w:divsChild>
                <w:div w:id="17458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3172">
      <w:bodyDiv w:val="1"/>
      <w:marLeft w:val="0"/>
      <w:marRight w:val="0"/>
      <w:marTop w:val="0"/>
      <w:marBottom w:val="0"/>
      <w:divBdr>
        <w:top w:val="none" w:sz="0" w:space="0" w:color="auto"/>
        <w:left w:val="none" w:sz="0" w:space="0" w:color="auto"/>
        <w:bottom w:val="none" w:sz="0" w:space="0" w:color="auto"/>
        <w:right w:val="none" w:sz="0" w:space="0" w:color="auto"/>
      </w:divBdr>
    </w:div>
    <w:div w:id="343558536">
      <w:bodyDiv w:val="1"/>
      <w:marLeft w:val="0"/>
      <w:marRight w:val="0"/>
      <w:marTop w:val="0"/>
      <w:marBottom w:val="0"/>
      <w:divBdr>
        <w:top w:val="none" w:sz="0" w:space="0" w:color="auto"/>
        <w:left w:val="none" w:sz="0" w:space="0" w:color="auto"/>
        <w:bottom w:val="none" w:sz="0" w:space="0" w:color="auto"/>
        <w:right w:val="none" w:sz="0" w:space="0" w:color="auto"/>
      </w:divBdr>
      <w:divsChild>
        <w:div w:id="663508538">
          <w:marLeft w:val="0"/>
          <w:marRight w:val="0"/>
          <w:marTop w:val="0"/>
          <w:marBottom w:val="0"/>
          <w:divBdr>
            <w:top w:val="none" w:sz="0" w:space="0" w:color="auto"/>
            <w:left w:val="none" w:sz="0" w:space="0" w:color="auto"/>
            <w:bottom w:val="none" w:sz="0" w:space="0" w:color="auto"/>
            <w:right w:val="none" w:sz="0" w:space="0" w:color="auto"/>
          </w:divBdr>
          <w:divsChild>
            <w:div w:id="725681347">
              <w:marLeft w:val="0"/>
              <w:marRight w:val="0"/>
              <w:marTop w:val="0"/>
              <w:marBottom w:val="0"/>
              <w:divBdr>
                <w:top w:val="none" w:sz="0" w:space="0" w:color="auto"/>
                <w:left w:val="none" w:sz="0" w:space="0" w:color="auto"/>
                <w:bottom w:val="none" w:sz="0" w:space="0" w:color="auto"/>
                <w:right w:val="none" w:sz="0" w:space="0" w:color="auto"/>
              </w:divBdr>
              <w:divsChild>
                <w:div w:id="9670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8709">
      <w:bodyDiv w:val="1"/>
      <w:marLeft w:val="0"/>
      <w:marRight w:val="0"/>
      <w:marTop w:val="0"/>
      <w:marBottom w:val="0"/>
      <w:divBdr>
        <w:top w:val="none" w:sz="0" w:space="0" w:color="auto"/>
        <w:left w:val="none" w:sz="0" w:space="0" w:color="auto"/>
        <w:bottom w:val="none" w:sz="0" w:space="0" w:color="auto"/>
        <w:right w:val="none" w:sz="0" w:space="0" w:color="auto"/>
      </w:divBdr>
    </w:div>
    <w:div w:id="494305046">
      <w:bodyDiv w:val="1"/>
      <w:marLeft w:val="0"/>
      <w:marRight w:val="0"/>
      <w:marTop w:val="0"/>
      <w:marBottom w:val="0"/>
      <w:divBdr>
        <w:top w:val="none" w:sz="0" w:space="0" w:color="auto"/>
        <w:left w:val="none" w:sz="0" w:space="0" w:color="auto"/>
        <w:bottom w:val="none" w:sz="0" w:space="0" w:color="auto"/>
        <w:right w:val="none" w:sz="0" w:space="0" w:color="auto"/>
      </w:divBdr>
      <w:divsChild>
        <w:div w:id="431902920">
          <w:marLeft w:val="0"/>
          <w:marRight w:val="0"/>
          <w:marTop w:val="0"/>
          <w:marBottom w:val="0"/>
          <w:divBdr>
            <w:top w:val="none" w:sz="0" w:space="0" w:color="auto"/>
            <w:left w:val="none" w:sz="0" w:space="0" w:color="auto"/>
            <w:bottom w:val="none" w:sz="0" w:space="0" w:color="auto"/>
            <w:right w:val="none" w:sz="0" w:space="0" w:color="auto"/>
          </w:divBdr>
          <w:divsChild>
            <w:div w:id="2084141242">
              <w:marLeft w:val="0"/>
              <w:marRight w:val="0"/>
              <w:marTop w:val="0"/>
              <w:marBottom w:val="0"/>
              <w:divBdr>
                <w:top w:val="none" w:sz="0" w:space="0" w:color="auto"/>
                <w:left w:val="none" w:sz="0" w:space="0" w:color="auto"/>
                <w:bottom w:val="none" w:sz="0" w:space="0" w:color="auto"/>
                <w:right w:val="none" w:sz="0" w:space="0" w:color="auto"/>
              </w:divBdr>
              <w:divsChild>
                <w:div w:id="4807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2266">
      <w:bodyDiv w:val="1"/>
      <w:marLeft w:val="0"/>
      <w:marRight w:val="0"/>
      <w:marTop w:val="0"/>
      <w:marBottom w:val="0"/>
      <w:divBdr>
        <w:top w:val="none" w:sz="0" w:space="0" w:color="auto"/>
        <w:left w:val="none" w:sz="0" w:space="0" w:color="auto"/>
        <w:bottom w:val="none" w:sz="0" w:space="0" w:color="auto"/>
        <w:right w:val="none" w:sz="0" w:space="0" w:color="auto"/>
      </w:divBdr>
    </w:div>
    <w:div w:id="511526408">
      <w:bodyDiv w:val="1"/>
      <w:marLeft w:val="0"/>
      <w:marRight w:val="0"/>
      <w:marTop w:val="0"/>
      <w:marBottom w:val="0"/>
      <w:divBdr>
        <w:top w:val="none" w:sz="0" w:space="0" w:color="auto"/>
        <w:left w:val="none" w:sz="0" w:space="0" w:color="auto"/>
        <w:bottom w:val="none" w:sz="0" w:space="0" w:color="auto"/>
        <w:right w:val="none" w:sz="0" w:space="0" w:color="auto"/>
      </w:divBdr>
      <w:divsChild>
        <w:div w:id="945623549">
          <w:marLeft w:val="0"/>
          <w:marRight w:val="0"/>
          <w:marTop w:val="0"/>
          <w:marBottom w:val="0"/>
          <w:divBdr>
            <w:top w:val="none" w:sz="0" w:space="0" w:color="auto"/>
            <w:left w:val="none" w:sz="0" w:space="0" w:color="auto"/>
            <w:bottom w:val="none" w:sz="0" w:space="0" w:color="auto"/>
            <w:right w:val="none" w:sz="0" w:space="0" w:color="auto"/>
          </w:divBdr>
          <w:divsChild>
            <w:div w:id="242375304">
              <w:marLeft w:val="0"/>
              <w:marRight w:val="0"/>
              <w:marTop w:val="0"/>
              <w:marBottom w:val="0"/>
              <w:divBdr>
                <w:top w:val="none" w:sz="0" w:space="0" w:color="auto"/>
                <w:left w:val="none" w:sz="0" w:space="0" w:color="auto"/>
                <w:bottom w:val="none" w:sz="0" w:space="0" w:color="auto"/>
                <w:right w:val="none" w:sz="0" w:space="0" w:color="auto"/>
              </w:divBdr>
              <w:divsChild>
                <w:div w:id="5673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3872">
      <w:bodyDiv w:val="1"/>
      <w:marLeft w:val="0"/>
      <w:marRight w:val="0"/>
      <w:marTop w:val="0"/>
      <w:marBottom w:val="0"/>
      <w:divBdr>
        <w:top w:val="none" w:sz="0" w:space="0" w:color="auto"/>
        <w:left w:val="none" w:sz="0" w:space="0" w:color="auto"/>
        <w:bottom w:val="none" w:sz="0" w:space="0" w:color="auto"/>
        <w:right w:val="none" w:sz="0" w:space="0" w:color="auto"/>
      </w:divBdr>
      <w:divsChild>
        <w:div w:id="1187065661">
          <w:marLeft w:val="0"/>
          <w:marRight w:val="0"/>
          <w:marTop w:val="0"/>
          <w:marBottom w:val="0"/>
          <w:divBdr>
            <w:top w:val="none" w:sz="0" w:space="0" w:color="auto"/>
            <w:left w:val="none" w:sz="0" w:space="0" w:color="auto"/>
            <w:bottom w:val="none" w:sz="0" w:space="0" w:color="auto"/>
            <w:right w:val="none" w:sz="0" w:space="0" w:color="auto"/>
          </w:divBdr>
          <w:divsChild>
            <w:div w:id="2362120">
              <w:marLeft w:val="0"/>
              <w:marRight w:val="0"/>
              <w:marTop w:val="0"/>
              <w:marBottom w:val="0"/>
              <w:divBdr>
                <w:top w:val="none" w:sz="0" w:space="0" w:color="auto"/>
                <w:left w:val="none" w:sz="0" w:space="0" w:color="auto"/>
                <w:bottom w:val="none" w:sz="0" w:space="0" w:color="auto"/>
                <w:right w:val="none" w:sz="0" w:space="0" w:color="auto"/>
              </w:divBdr>
            </w:div>
          </w:divsChild>
        </w:div>
        <w:div w:id="562520335">
          <w:marLeft w:val="0"/>
          <w:marRight w:val="0"/>
          <w:marTop w:val="0"/>
          <w:marBottom w:val="0"/>
          <w:divBdr>
            <w:top w:val="none" w:sz="0" w:space="0" w:color="auto"/>
            <w:left w:val="none" w:sz="0" w:space="0" w:color="auto"/>
            <w:bottom w:val="none" w:sz="0" w:space="0" w:color="auto"/>
            <w:right w:val="none" w:sz="0" w:space="0" w:color="auto"/>
          </w:divBdr>
          <w:divsChild>
            <w:div w:id="1338508459">
              <w:marLeft w:val="0"/>
              <w:marRight w:val="0"/>
              <w:marTop w:val="0"/>
              <w:marBottom w:val="0"/>
              <w:divBdr>
                <w:top w:val="none" w:sz="0" w:space="0" w:color="auto"/>
                <w:left w:val="none" w:sz="0" w:space="0" w:color="auto"/>
                <w:bottom w:val="none" w:sz="0" w:space="0" w:color="auto"/>
                <w:right w:val="none" w:sz="0" w:space="0" w:color="auto"/>
              </w:divBdr>
            </w:div>
          </w:divsChild>
        </w:div>
        <w:div w:id="519321020">
          <w:marLeft w:val="0"/>
          <w:marRight w:val="0"/>
          <w:marTop w:val="0"/>
          <w:marBottom w:val="0"/>
          <w:divBdr>
            <w:top w:val="none" w:sz="0" w:space="0" w:color="auto"/>
            <w:left w:val="none" w:sz="0" w:space="0" w:color="auto"/>
            <w:bottom w:val="none" w:sz="0" w:space="0" w:color="auto"/>
            <w:right w:val="none" w:sz="0" w:space="0" w:color="auto"/>
          </w:divBdr>
          <w:divsChild>
            <w:div w:id="321011917">
              <w:marLeft w:val="0"/>
              <w:marRight w:val="0"/>
              <w:marTop w:val="0"/>
              <w:marBottom w:val="0"/>
              <w:divBdr>
                <w:top w:val="none" w:sz="0" w:space="0" w:color="auto"/>
                <w:left w:val="none" w:sz="0" w:space="0" w:color="auto"/>
                <w:bottom w:val="none" w:sz="0" w:space="0" w:color="auto"/>
                <w:right w:val="none" w:sz="0" w:space="0" w:color="auto"/>
              </w:divBdr>
            </w:div>
          </w:divsChild>
        </w:div>
        <w:div w:id="320499692">
          <w:marLeft w:val="0"/>
          <w:marRight w:val="0"/>
          <w:marTop w:val="0"/>
          <w:marBottom w:val="0"/>
          <w:divBdr>
            <w:top w:val="none" w:sz="0" w:space="0" w:color="auto"/>
            <w:left w:val="none" w:sz="0" w:space="0" w:color="auto"/>
            <w:bottom w:val="none" w:sz="0" w:space="0" w:color="auto"/>
            <w:right w:val="none" w:sz="0" w:space="0" w:color="auto"/>
          </w:divBdr>
          <w:divsChild>
            <w:div w:id="287395953">
              <w:marLeft w:val="0"/>
              <w:marRight w:val="0"/>
              <w:marTop w:val="0"/>
              <w:marBottom w:val="0"/>
              <w:divBdr>
                <w:top w:val="none" w:sz="0" w:space="0" w:color="auto"/>
                <w:left w:val="none" w:sz="0" w:space="0" w:color="auto"/>
                <w:bottom w:val="none" w:sz="0" w:space="0" w:color="auto"/>
                <w:right w:val="none" w:sz="0" w:space="0" w:color="auto"/>
              </w:divBdr>
            </w:div>
          </w:divsChild>
        </w:div>
        <w:div w:id="1396852914">
          <w:marLeft w:val="0"/>
          <w:marRight w:val="0"/>
          <w:marTop w:val="0"/>
          <w:marBottom w:val="0"/>
          <w:divBdr>
            <w:top w:val="none" w:sz="0" w:space="0" w:color="auto"/>
            <w:left w:val="none" w:sz="0" w:space="0" w:color="auto"/>
            <w:bottom w:val="none" w:sz="0" w:space="0" w:color="auto"/>
            <w:right w:val="none" w:sz="0" w:space="0" w:color="auto"/>
          </w:divBdr>
          <w:divsChild>
            <w:div w:id="1411343996">
              <w:marLeft w:val="0"/>
              <w:marRight w:val="0"/>
              <w:marTop w:val="0"/>
              <w:marBottom w:val="0"/>
              <w:divBdr>
                <w:top w:val="none" w:sz="0" w:space="0" w:color="auto"/>
                <w:left w:val="none" w:sz="0" w:space="0" w:color="auto"/>
                <w:bottom w:val="none" w:sz="0" w:space="0" w:color="auto"/>
                <w:right w:val="none" w:sz="0" w:space="0" w:color="auto"/>
              </w:divBdr>
            </w:div>
          </w:divsChild>
        </w:div>
        <w:div w:id="2138378333">
          <w:marLeft w:val="0"/>
          <w:marRight w:val="0"/>
          <w:marTop w:val="0"/>
          <w:marBottom w:val="0"/>
          <w:divBdr>
            <w:top w:val="none" w:sz="0" w:space="0" w:color="auto"/>
            <w:left w:val="none" w:sz="0" w:space="0" w:color="auto"/>
            <w:bottom w:val="none" w:sz="0" w:space="0" w:color="auto"/>
            <w:right w:val="none" w:sz="0" w:space="0" w:color="auto"/>
          </w:divBdr>
          <w:divsChild>
            <w:div w:id="2010324117">
              <w:marLeft w:val="0"/>
              <w:marRight w:val="0"/>
              <w:marTop w:val="0"/>
              <w:marBottom w:val="0"/>
              <w:divBdr>
                <w:top w:val="none" w:sz="0" w:space="0" w:color="auto"/>
                <w:left w:val="none" w:sz="0" w:space="0" w:color="auto"/>
                <w:bottom w:val="none" w:sz="0" w:space="0" w:color="auto"/>
                <w:right w:val="none" w:sz="0" w:space="0" w:color="auto"/>
              </w:divBdr>
            </w:div>
          </w:divsChild>
        </w:div>
        <w:div w:id="2107260496">
          <w:marLeft w:val="0"/>
          <w:marRight w:val="0"/>
          <w:marTop w:val="0"/>
          <w:marBottom w:val="0"/>
          <w:divBdr>
            <w:top w:val="none" w:sz="0" w:space="0" w:color="auto"/>
            <w:left w:val="none" w:sz="0" w:space="0" w:color="auto"/>
            <w:bottom w:val="none" w:sz="0" w:space="0" w:color="auto"/>
            <w:right w:val="none" w:sz="0" w:space="0" w:color="auto"/>
          </w:divBdr>
          <w:divsChild>
            <w:div w:id="14794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511">
      <w:bodyDiv w:val="1"/>
      <w:marLeft w:val="0"/>
      <w:marRight w:val="0"/>
      <w:marTop w:val="0"/>
      <w:marBottom w:val="0"/>
      <w:divBdr>
        <w:top w:val="none" w:sz="0" w:space="0" w:color="auto"/>
        <w:left w:val="none" w:sz="0" w:space="0" w:color="auto"/>
        <w:bottom w:val="none" w:sz="0" w:space="0" w:color="auto"/>
        <w:right w:val="none" w:sz="0" w:space="0" w:color="auto"/>
      </w:divBdr>
      <w:divsChild>
        <w:div w:id="1547638974">
          <w:marLeft w:val="0"/>
          <w:marRight w:val="0"/>
          <w:marTop w:val="0"/>
          <w:marBottom w:val="0"/>
          <w:divBdr>
            <w:top w:val="none" w:sz="0" w:space="0" w:color="auto"/>
            <w:left w:val="none" w:sz="0" w:space="0" w:color="auto"/>
            <w:bottom w:val="none" w:sz="0" w:space="0" w:color="auto"/>
            <w:right w:val="none" w:sz="0" w:space="0" w:color="auto"/>
          </w:divBdr>
          <w:divsChild>
            <w:div w:id="1956214001">
              <w:marLeft w:val="0"/>
              <w:marRight w:val="0"/>
              <w:marTop w:val="0"/>
              <w:marBottom w:val="0"/>
              <w:divBdr>
                <w:top w:val="none" w:sz="0" w:space="0" w:color="auto"/>
                <w:left w:val="none" w:sz="0" w:space="0" w:color="auto"/>
                <w:bottom w:val="none" w:sz="0" w:space="0" w:color="auto"/>
                <w:right w:val="none" w:sz="0" w:space="0" w:color="auto"/>
              </w:divBdr>
              <w:divsChild>
                <w:div w:id="18837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2654">
      <w:bodyDiv w:val="1"/>
      <w:marLeft w:val="0"/>
      <w:marRight w:val="0"/>
      <w:marTop w:val="0"/>
      <w:marBottom w:val="0"/>
      <w:divBdr>
        <w:top w:val="none" w:sz="0" w:space="0" w:color="auto"/>
        <w:left w:val="none" w:sz="0" w:space="0" w:color="auto"/>
        <w:bottom w:val="none" w:sz="0" w:space="0" w:color="auto"/>
        <w:right w:val="none" w:sz="0" w:space="0" w:color="auto"/>
      </w:divBdr>
      <w:divsChild>
        <w:div w:id="1792161347">
          <w:marLeft w:val="0"/>
          <w:marRight w:val="0"/>
          <w:marTop w:val="0"/>
          <w:marBottom w:val="0"/>
          <w:divBdr>
            <w:top w:val="none" w:sz="0" w:space="0" w:color="auto"/>
            <w:left w:val="none" w:sz="0" w:space="0" w:color="auto"/>
            <w:bottom w:val="none" w:sz="0" w:space="0" w:color="auto"/>
            <w:right w:val="none" w:sz="0" w:space="0" w:color="auto"/>
          </w:divBdr>
          <w:divsChild>
            <w:div w:id="1248733433">
              <w:marLeft w:val="0"/>
              <w:marRight w:val="0"/>
              <w:marTop w:val="0"/>
              <w:marBottom w:val="0"/>
              <w:divBdr>
                <w:top w:val="none" w:sz="0" w:space="0" w:color="auto"/>
                <w:left w:val="none" w:sz="0" w:space="0" w:color="auto"/>
                <w:bottom w:val="none" w:sz="0" w:space="0" w:color="auto"/>
                <w:right w:val="none" w:sz="0" w:space="0" w:color="auto"/>
              </w:divBdr>
              <w:divsChild>
                <w:div w:id="104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2133">
      <w:bodyDiv w:val="1"/>
      <w:marLeft w:val="0"/>
      <w:marRight w:val="0"/>
      <w:marTop w:val="0"/>
      <w:marBottom w:val="0"/>
      <w:divBdr>
        <w:top w:val="none" w:sz="0" w:space="0" w:color="auto"/>
        <w:left w:val="none" w:sz="0" w:space="0" w:color="auto"/>
        <w:bottom w:val="none" w:sz="0" w:space="0" w:color="auto"/>
        <w:right w:val="none" w:sz="0" w:space="0" w:color="auto"/>
      </w:divBdr>
    </w:div>
    <w:div w:id="908543253">
      <w:bodyDiv w:val="1"/>
      <w:marLeft w:val="0"/>
      <w:marRight w:val="0"/>
      <w:marTop w:val="0"/>
      <w:marBottom w:val="0"/>
      <w:divBdr>
        <w:top w:val="none" w:sz="0" w:space="0" w:color="auto"/>
        <w:left w:val="none" w:sz="0" w:space="0" w:color="auto"/>
        <w:bottom w:val="none" w:sz="0" w:space="0" w:color="auto"/>
        <w:right w:val="none" w:sz="0" w:space="0" w:color="auto"/>
      </w:divBdr>
      <w:divsChild>
        <w:div w:id="868376010">
          <w:marLeft w:val="0"/>
          <w:marRight w:val="0"/>
          <w:marTop w:val="0"/>
          <w:marBottom w:val="0"/>
          <w:divBdr>
            <w:top w:val="none" w:sz="0" w:space="0" w:color="auto"/>
            <w:left w:val="none" w:sz="0" w:space="0" w:color="auto"/>
            <w:bottom w:val="none" w:sz="0" w:space="0" w:color="auto"/>
            <w:right w:val="none" w:sz="0" w:space="0" w:color="auto"/>
          </w:divBdr>
          <w:divsChild>
            <w:div w:id="1169444647">
              <w:marLeft w:val="0"/>
              <w:marRight w:val="0"/>
              <w:marTop w:val="0"/>
              <w:marBottom w:val="0"/>
              <w:divBdr>
                <w:top w:val="none" w:sz="0" w:space="0" w:color="auto"/>
                <w:left w:val="none" w:sz="0" w:space="0" w:color="auto"/>
                <w:bottom w:val="none" w:sz="0" w:space="0" w:color="auto"/>
                <w:right w:val="none" w:sz="0" w:space="0" w:color="auto"/>
              </w:divBdr>
              <w:divsChild>
                <w:div w:id="15915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9801">
      <w:bodyDiv w:val="1"/>
      <w:marLeft w:val="0"/>
      <w:marRight w:val="0"/>
      <w:marTop w:val="0"/>
      <w:marBottom w:val="0"/>
      <w:divBdr>
        <w:top w:val="none" w:sz="0" w:space="0" w:color="auto"/>
        <w:left w:val="none" w:sz="0" w:space="0" w:color="auto"/>
        <w:bottom w:val="none" w:sz="0" w:space="0" w:color="auto"/>
        <w:right w:val="none" w:sz="0" w:space="0" w:color="auto"/>
      </w:divBdr>
    </w:div>
    <w:div w:id="1096172328">
      <w:bodyDiv w:val="1"/>
      <w:marLeft w:val="0"/>
      <w:marRight w:val="0"/>
      <w:marTop w:val="0"/>
      <w:marBottom w:val="0"/>
      <w:divBdr>
        <w:top w:val="none" w:sz="0" w:space="0" w:color="auto"/>
        <w:left w:val="none" w:sz="0" w:space="0" w:color="auto"/>
        <w:bottom w:val="none" w:sz="0" w:space="0" w:color="auto"/>
        <w:right w:val="none" w:sz="0" w:space="0" w:color="auto"/>
      </w:divBdr>
    </w:div>
    <w:div w:id="1142388671">
      <w:bodyDiv w:val="1"/>
      <w:marLeft w:val="0"/>
      <w:marRight w:val="0"/>
      <w:marTop w:val="0"/>
      <w:marBottom w:val="0"/>
      <w:divBdr>
        <w:top w:val="none" w:sz="0" w:space="0" w:color="auto"/>
        <w:left w:val="none" w:sz="0" w:space="0" w:color="auto"/>
        <w:bottom w:val="none" w:sz="0" w:space="0" w:color="auto"/>
        <w:right w:val="none" w:sz="0" w:space="0" w:color="auto"/>
      </w:divBdr>
    </w:div>
    <w:div w:id="1279675397">
      <w:bodyDiv w:val="1"/>
      <w:marLeft w:val="0"/>
      <w:marRight w:val="0"/>
      <w:marTop w:val="0"/>
      <w:marBottom w:val="0"/>
      <w:divBdr>
        <w:top w:val="none" w:sz="0" w:space="0" w:color="auto"/>
        <w:left w:val="none" w:sz="0" w:space="0" w:color="auto"/>
        <w:bottom w:val="none" w:sz="0" w:space="0" w:color="auto"/>
        <w:right w:val="none" w:sz="0" w:space="0" w:color="auto"/>
      </w:divBdr>
    </w:div>
    <w:div w:id="1312710194">
      <w:bodyDiv w:val="1"/>
      <w:marLeft w:val="0"/>
      <w:marRight w:val="0"/>
      <w:marTop w:val="0"/>
      <w:marBottom w:val="0"/>
      <w:divBdr>
        <w:top w:val="none" w:sz="0" w:space="0" w:color="auto"/>
        <w:left w:val="none" w:sz="0" w:space="0" w:color="auto"/>
        <w:bottom w:val="none" w:sz="0" w:space="0" w:color="auto"/>
        <w:right w:val="none" w:sz="0" w:space="0" w:color="auto"/>
      </w:divBdr>
      <w:divsChild>
        <w:div w:id="1287198498">
          <w:marLeft w:val="0"/>
          <w:marRight w:val="0"/>
          <w:marTop w:val="0"/>
          <w:marBottom w:val="0"/>
          <w:divBdr>
            <w:top w:val="none" w:sz="0" w:space="0" w:color="auto"/>
            <w:left w:val="none" w:sz="0" w:space="0" w:color="auto"/>
            <w:bottom w:val="none" w:sz="0" w:space="0" w:color="auto"/>
            <w:right w:val="none" w:sz="0" w:space="0" w:color="auto"/>
          </w:divBdr>
          <w:divsChild>
            <w:div w:id="1271082122">
              <w:marLeft w:val="0"/>
              <w:marRight w:val="0"/>
              <w:marTop w:val="0"/>
              <w:marBottom w:val="0"/>
              <w:divBdr>
                <w:top w:val="none" w:sz="0" w:space="0" w:color="auto"/>
                <w:left w:val="none" w:sz="0" w:space="0" w:color="auto"/>
                <w:bottom w:val="none" w:sz="0" w:space="0" w:color="auto"/>
                <w:right w:val="none" w:sz="0" w:space="0" w:color="auto"/>
              </w:divBdr>
            </w:div>
          </w:divsChild>
        </w:div>
        <w:div w:id="1051735925">
          <w:marLeft w:val="0"/>
          <w:marRight w:val="0"/>
          <w:marTop w:val="0"/>
          <w:marBottom w:val="0"/>
          <w:divBdr>
            <w:top w:val="none" w:sz="0" w:space="0" w:color="auto"/>
            <w:left w:val="none" w:sz="0" w:space="0" w:color="auto"/>
            <w:bottom w:val="none" w:sz="0" w:space="0" w:color="auto"/>
            <w:right w:val="none" w:sz="0" w:space="0" w:color="auto"/>
          </w:divBdr>
          <w:divsChild>
            <w:div w:id="2030527316">
              <w:marLeft w:val="0"/>
              <w:marRight w:val="0"/>
              <w:marTop w:val="0"/>
              <w:marBottom w:val="0"/>
              <w:divBdr>
                <w:top w:val="none" w:sz="0" w:space="0" w:color="auto"/>
                <w:left w:val="none" w:sz="0" w:space="0" w:color="auto"/>
                <w:bottom w:val="none" w:sz="0" w:space="0" w:color="auto"/>
                <w:right w:val="none" w:sz="0" w:space="0" w:color="auto"/>
              </w:divBdr>
            </w:div>
          </w:divsChild>
        </w:div>
        <w:div w:id="1906799640">
          <w:marLeft w:val="0"/>
          <w:marRight w:val="0"/>
          <w:marTop w:val="0"/>
          <w:marBottom w:val="0"/>
          <w:divBdr>
            <w:top w:val="none" w:sz="0" w:space="0" w:color="auto"/>
            <w:left w:val="none" w:sz="0" w:space="0" w:color="auto"/>
            <w:bottom w:val="none" w:sz="0" w:space="0" w:color="auto"/>
            <w:right w:val="none" w:sz="0" w:space="0" w:color="auto"/>
          </w:divBdr>
          <w:divsChild>
            <w:div w:id="416630462">
              <w:marLeft w:val="0"/>
              <w:marRight w:val="0"/>
              <w:marTop w:val="0"/>
              <w:marBottom w:val="0"/>
              <w:divBdr>
                <w:top w:val="none" w:sz="0" w:space="0" w:color="auto"/>
                <w:left w:val="none" w:sz="0" w:space="0" w:color="auto"/>
                <w:bottom w:val="none" w:sz="0" w:space="0" w:color="auto"/>
                <w:right w:val="none" w:sz="0" w:space="0" w:color="auto"/>
              </w:divBdr>
            </w:div>
          </w:divsChild>
        </w:div>
        <w:div w:id="349070392">
          <w:marLeft w:val="0"/>
          <w:marRight w:val="0"/>
          <w:marTop w:val="0"/>
          <w:marBottom w:val="0"/>
          <w:divBdr>
            <w:top w:val="none" w:sz="0" w:space="0" w:color="auto"/>
            <w:left w:val="none" w:sz="0" w:space="0" w:color="auto"/>
            <w:bottom w:val="none" w:sz="0" w:space="0" w:color="auto"/>
            <w:right w:val="none" w:sz="0" w:space="0" w:color="auto"/>
          </w:divBdr>
          <w:divsChild>
            <w:div w:id="1521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370">
      <w:bodyDiv w:val="1"/>
      <w:marLeft w:val="0"/>
      <w:marRight w:val="0"/>
      <w:marTop w:val="0"/>
      <w:marBottom w:val="0"/>
      <w:divBdr>
        <w:top w:val="none" w:sz="0" w:space="0" w:color="auto"/>
        <w:left w:val="none" w:sz="0" w:space="0" w:color="auto"/>
        <w:bottom w:val="none" w:sz="0" w:space="0" w:color="auto"/>
        <w:right w:val="none" w:sz="0" w:space="0" w:color="auto"/>
      </w:divBdr>
      <w:divsChild>
        <w:div w:id="1101877032">
          <w:marLeft w:val="0"/>
          <w:marRight w:val="0"/>
          <w:marTop w:val="0"/>
          <w:marBottom w:val="0"/>
          <w:divBdr>
            <w:top w:val="none" w:sz="0" w:space="0" w:color="auto"/>
            <w:left w:val="none" w:sz="0" w:space="0" w:color="auto"/>
            <w:bottom w:val="none" w:sz="0" w:space="0" w:color="auto"/>
            <w:right w:val="none" w:sz="0" w:space="0" w:color="auto"/>
          </w:divBdr>
          <w:divsChild>
            <w:div w:id="287244426">
              <w:marLeft w:val="0"/>
              <w:marRight w:val="0"/>
              <w:marTop w:val="0"/>
              <w:marBottom w:val="0"/>
              <w:divBdr>
                <w:top w:val="none" w:sz="0" w:space="0" w:color="auto"/>
                <w:left w:val="none" w:sz="0" w:space="0" w:color="auto"/>
                <w:bottom w:val="none" w:sz="0" w:space="0" w:color="auto"/>
                <w:right w:val="none" w:sz="0" w:space="0" w:color="auto"/>
              </w:divBdr>
              <w:divsChild>
                <w:div w:id="94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65159">
      <w:bodyDiv w:val="1"/>
      <w:marLeft w:val="0"/>
      <w:marRight w:val="0"/>
      <w:marTop w:val="0"/>
      <w:marBottom w:val="0"/>
      <w:divBdr>
        <w:top w:val="none" w:sz="0" w:space="0" w:color="auto"/>
        <w:left w:val="none" w:sz="0" w:space="0" w:color="auto"/>
        <w:bottom w:val="none" w:sz="0" w:space="0" w:color="auto"/>
        <w:right w:val="none" w:sz="0" w:space="0" w:color="auto"/>
      </w:divBdr>
      <w:divsChild>
        <w:div w:id="1058093422">
          <w:marLeft w:val="0"/>
          <w:marRight w:val="0"/>
          <w:marTop w:val="0"/>
          <w:marBottom w:val="0"/>
          <w:divBdr>
            <w:top w:val="none" w:sz="0" w:space="0" w:color="auto"/>
            <w:left w:val="none" w:sz="0" w:space="0" w:color="auto"/>
            <w:bottom w:val="none" w:sz="0" w:space="0" w:color="auto"/>
            <w:right w:val="none" w:sz="0" w:space="0" w:color="auto"/>
          </w:divBdr>
          <w:divsChild>
            <w:div w:id="85423134">
              <w:marLeft w:val="0"/>
              <w:marRight w:val="0"/>
              <w:marTop w:val="0"/>
              <w:marBottom w:val="0"/>
              <w:divBdr>
                <w:top w:val="none" w:sz="0" w:space="0" w:color="auto"/>
                <w:left w:val="none" w:sz="0" w:space="0" w:color="auto"/>
                <w:bottom w:val="none" w:sz="0" w:space="0" w:color="auto"/>
                <w:right w:val="none" w:sz="0" w:space="0" w:color="auto"/>
              </w:divBdr>
            </w:div>
          </w:divsChild>
        </w:div>
        <w:div w:id="1332097774">
          <w:marLeft w:val="0"/>
          <w:marRight w:val="0"/>
          <w:marTop w:val="0"/>
          <w:marBottom w:val="0"/>
          <w:divBdr>
            <w:top w:val="none" w:sz="0" w:space="0" w:color="auto"/>
            <w:left w:val="none" w:sz="0" w:space="0" w:color="auto"/>
            <w:bottom w:val="none" w:sz="0" w:space="0" w:color="auto"/>
            <w:right w:val="none" w:sz="0" w:space="0" w:color="auto"/>
          </w:divBdr>
          <w:divsChild>
            <w:div w:id="1422944485">
              <w:marLeft w:val="0"/>
              <w:marRight w:val="0"/>
              <w:marTop w:val="0"/>
              <w:marBottom w:val="0"/>
              <w:divBdr>
                <w:top w:val="none" w:sz="0" w:space="0" w:color="auto"/>
                <w:left w:val="none" w:sz="0" w:space="0" w:color="auto"/>
                <w:bottom w:val="none" w:sz="0" w:space="0" w:color="auto"/>
                <w:right w:val="none" w:sz="0" w:space="0" w:color="auto"/>
              </w:divBdr>
            </w:div>
          </w:divsChild>
        </w:div>
        <w:div w:id="1399984485">
          <w:marLeft w:val="0"/>
          <w:marRight w:val="0"/>
          <w:marTop w:val="0"/>
          <w:marBottom w:val="0"/>
          <w:divBdr>
            <w:top w:val="none" w:sz="0" w:space="0" w:color="auto"/>
            <w:left w:val="none" w:sz="0" w:space="0" w:color="auto"/>
            <w:bottom w:val="none" w:sz="0" w:space="0" w:color="auto"/>
            <w:right w:val="none" w:sz="0" w:space="0" w:color="auto"/>
          </w:divBdr>
          <w:divsChild>
            <w:div w:id="1945840445">
              <w:marLeft w:val="0"/>
              <w:marRight w:val="0"/>
              <w:marTop w:val="0"/>
              <w:marBottom w:val="0"/>
              <w:divBdr>
                <w:top w:val="none" w:sz="0" w:space="0" w:color="auto"/>
                <w:left w:val="none" w:sz="0" w:space="0" w:color="auto"/>
                <w:bottom w:val="none" w:sz="0" w:space="0" w:color="auto"/>
                <w:right w:val="none" w:sz="0" w:space="0" w:color="auto"/>
              </w:divBdr>
            </w:div>
          </w:divsChild>
        </w:div>
        <w:div w:id="984432680">
          <w:marLeft w:val="0"/>
          <w:marRight w:val="0"/>
          <w:marTop w:val="0"/>
          <w:marBottom w:val="0"/>
          <w:divBdr>
            <w:top w:val="none" w:sz="0" w:space="0" w:color="auto"/>
            <w:left w:val="none" w:sz="0" w:space="0" w:color="auto"/>
            <w:bottom w:val="none" w:sz="0" w:space="0" w:color="auto"/>
            <w:right w:val="none" w:sz="0" w:space="0" w:color="auto"/>
          </w:divBdr>
          <w:divsChild>
            <w:div w:id="18548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795">
      <w:bodyDiv w:val="1"/>
      <w:marLeft w:val="0"/>
      <w:marRight w:val="0"/>
      <w:marTop w:val="0"/>
      <w:marBottom w:val="0"/>
      <w:divBdr>
        <w:top w:val="none" w:sz="0" w:space="0" w:color="auto"/>
        <w:left w:val="none" w:sz="0" w:space="0" w:color="auto"/>
        <w:bottom w:val="none" w:sz="0" w:space="0" w:color="auto"/>
        <w:right w:val="none" w:sz="0" w:space="0" w:color="auto"/>
      </w:divBdr>
      <w:divsChild>
        <w:div w:id="603070946">
          <w:marLeft w:val="0"/>
          <w:marRight w:val="0"/>
          <w:marTop w:val="0"/>
          <w:marBottom w:val="0"/>
          <w:divBdr>
            <w:top w:val="none" w:sz="0" w:space="0" w:color="auto"/>
            <w:left w:val="none" w:sz="0" w:space="0" w:color="auto"/>
            <w:bottom w:val="none" w:sz="0" w:space="0" w:color="auto"/>
            <w:right w:val="none" w:sz="0" w:space="0" w:color="auto"/>
          </w:divBdr>
          <w:divsChild>
            <w:div w:id="189951919">
              <w:marLeft w:val="0"/>
              <w:marRight w:val="0"/>
              <w:marTop w:val="0"/>
              <w:marBottom w:val="0"/>
              <w:divBdr>
                <w:top w:val="none" w:sz="0" w:space="0" w:color="auto"/>
                <w:left w:val="none" w:sz="0" w:space="0" w:color="auto"/>
                <w:bottom w:val="none" w:sz="0" w:space="0" w:color="auto"/>
                <w:right w:val="none" w:sz="0" w:space="0" w:color="auto"/>
              </w:divBdr>
              <w:divsChild>
                <w:div w:id="12392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7587">
      <w:bodyDiv w:val="1"/>
      <w:marLeft w:val="0"/>
      <w:marRight w:val="0"/>
      <w:marTop w:val="0"/>
      <w:marBottom w:val="0"/>
      <w:divBdr>
        <w:top w:val="none" w:sz="0" w:space="0" w:color="auto"/>
        <w:left w:val="none" w:sz="0" w:space="0" w:color="auto"/>
        <w:bottom w:val="none" w:sz="0" w:space="0" w:color="auto"/>
        <w:right w:val="none" w:sz="0" w:space="0" w:color="auto"/>
      </w:divBdr>
      <w:divsChild>
        <w:div w:id="2056269143">
          <w:marLeft w:val="0"/>
          <w:marRight w:val="0"/>
          <w:marTop w:val="0"/>
          <w:marBottom w:val="0"/>
          <w:divBdr>
            <w:top w:val="none" w:sz="0" w:space="0" w:color="auto"/>
            <w:left w:val="none" w:sz="0" w:space="0" w:color="auto"/>
            <w:bottom w:val="none" w:sz="0" w:space="0" w:color="auto"/>
            <w:right w:val="none" w:sz="0" w:space="0" w:color="auto"/>
          </w:divBdr>
          <w:divsChild>
            <w:div w:id="1976912494">
              <w:marLeft w:val="0"/>
              <w:marRight w:val="0"/>
              <w:marTop w:val="0"/>
              <w:marBottom w:val="0"/>
              <w:divBdr>
                <w:top w:val="none" w:sz="0" w:space="0" w:color="auto"/>
                <w:left w:val="none" w:sz="0" w:space="0" w:color="auto"/>
                <w:bottom w:val="none" w:sz="0" w:space="0" w:color="auto"/>
                <w:right w:val="none" w:sz="0" w:space="0" w:color="auto"/>
              </w:divBdr>
              <w:divsChild>
                <w:div w:id="9303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8686">
      <w:bodyDiv w:val="1"/>
      <w:marLeft w:val="0"/>
      <w:marRight w:val="0"/>
      <w:marTop w:val="0"/>
      <w:marBottom w:val="0"/>
      <w:divBdr>
        <w:top w:val="none" w:sz="0" w:space="0" w:color="auto"/>
        <w:left w:val="none" w:sz="0" w:space="0" w:color="auto"/>
        <w:bottom w:val="none" w:sz="0" w:space="0" w:color="auto"/>
        <w:right w:val="none" w:sz="0" w:space="0" w:color="auto"/>
      </w:divBdr>
      <w:divsChild>
        <w:div w:id="698243211">
          <w:marLeft w:val="0"/>
          <w:marRight w:val="0"/>
          <w:marTop w:val="0"/>
          <w:marBottom w:val="0"/>
          <w:divBdr>
            <w:top w:val="none" w:sz="0" w:space="0" w:color="auto"/>
            <w:left w:val="none" w:sz="0" w:space="0" w:color="auto"/>
            <w:bottom w:val="none" w:sz="0" w:space="0" w:color="auto"/>
            <w:right w:val="none" w:sz="0" w:space="0" w:color="auto"/>
          </w:divBdr>
          <w:divsChild>
            <w:div w:id="732653396">
              <w:marLeft w:val="0"/>
              <w:marRight w:val="0"/>
              <w:marTop w:val="0"/>
              <w:marBottom w:val="0"/>
              <w:divBdr>
                <w:top w:val="none" w:sz="0" w:space="0" w:color="auto"/>
                <w:left w:val="none" w:sz="0" w:space="0" w:color="auto"/>
                <w:bottom w:val="none" w:sz="0" w:space="0" w:color="auto"/>
                <w:right w:val="none" w:sz="0" w:space="0" w:color="auto"/>
              </w:divBdr>
              <w:divsChild>
                <w:div w:id="1508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5258">
      <w:bodyDiv w:val="1"/>
      <w:marLeft w:val="0"/>
      <w:marRight w:val="0"/>
      <w:marTop w:val="0"/>
      <w:marBottom w:val="0"/>
      <w:divBdr>
        <w:top w:val="none" w:sz="0" w:space="0" w:color="auto"/>
        <w:left w:val="none" w:sz="0" w:space="0" w:color="auto"/>
        <w:bottom w:val="none" w:sz="0" w:space="0" w:color="auto"/>
        <w:right w:val="none" w:sz="0" w:space="0" w:color="auto"/>
      </w:divBdr>
    </w:div>
    <w:div w:id="1877890574">
      <w:bodyDiv w:val="1"/>
      <w:marLeft w:val="0"/>
      <w:marRight w:val="0"/>
      <w:marTop w:val="0"/>
      <w:marBottom w:val="0"/>
      <w:divBdr>
        <w:top w:val="none" w:sz="0" w:space="0" w:color="auto"/>
        <w:left w:val="none" w:sz="0" w:space="0" w:color="auto"/>
        <w:bottom w:val="none" w:sz="0" w:space="0" w:color="auto"/>
        <w:right w:val="none" w:sz="0" w:space="0" w:color="auto"/>
      </w:divBdr>
    </w:div>
    <w:div w:id="1941638899">
      <w:bodyDiv w:val="1"/>
      <w:marLeft w:val="0"/>
      <w:marRight w:val="0"/>
      <w:marTop w:val="0"/>
      <w:marBottom w:val="0"/>
      <w:divBdr>
        <w:top w:val="none" w:sz="0" w:space="0" w:color="auto"/>
        <w:left w:val="none" w:sz="0" w:space="0" w:color="auto"/>
        <w:bottom w:val="none" w:sz="0" w:space="0" w:color="auto"/>
        <w:right w:val="none" w:sz="0" w:space="0" w:color="auto"/>
      </w:divBdr>
    </w:div>
    <w:div w:id="2005742343">
      <w:bodyDiv w:val="1"/>
      <w:marLeft w:val="0"/>
      <w:marRight w:val="0"/>
      <w:marTop w:val="0"/>
      <w:marBottom w:val="0"/>
      <w:divBdr>
        <w:top w:val="none" w:sz="0" w:space="0" w:color="auto"/>
        <w:left w:val="none" w:sz="0" w:space="0" w:color="auto"/>
        <w:bottom w:val="none" w:sz="0" w:space="0" w:color="auto"/>
        <w:right w:val="none" w:sz="0" w:space="0" w:color="auto"/>
      </w:divBdr>
    </w:div>
    <w:div w:id="2037466020">
      <w:bodyDiv w:val="1"/>
      <w:marLeft w:val="0"/>
      <w:marRight w:val="0"/>
      <w:marTop w:val="0"/>
      <w:marBottom w:val="0"/>
      <w:divBdr>
        <w:top w:val="none" w:sz="0" w:space="0" w:color="auto"/>
        <w:left w:val="none" w:sz="0" w:space="0" w:color="auto"/>
        <w:bottom w:val="none" w:sz="0" w:space="0" w:color="auto"/>
        <w:right w:val="none" w:sz="0" w:space="0" w:color="auto"/>
      </w:divBdr>
    </w:div>
    <w:div w:id="2038000593">
      <w:bodyDiv w:val="1"/>
      <w:marLeft w:val="0"/>
      <w:marRight w:val="0"/>
      <w:marTop w:val="0"/>
      <w:marBottom w:val="0"/>
      <w:divBdr>
        <w:top w:val="none" w:sz="0" w:space="0" w:color="auto"/>
        <w:left w:val="none" w:sz="0" w:space="0" w:color="auto"/>
        <w:bottom w:val="none" w:sz="0" w:space="0" w:color="auto"/>
        <w:right w:val="none" w:sz="0" w:space="0" w:color="auto"/>
      </w:divBdr>
      <w:divsChild>
        <w:div w:id="1886679681">
          <w:marLeft w:val="0"/>
          <w:marRight w:val="0"/>
          <w:marTop w:val="0"/>
          <w:marBottom w:val="0"/>
          <w:divBdr>
            <w:top w:val="none" w:sz="0" w:space="0" w:color="auto"/>
            <w:left w:val="none" w:sz="0" w:space="0" w:color="auto"/>
            <w:bottom w:val="none" w:sz="0" w:space="0" w:color="auto"/>
            <w:right w:val="none" w:sz="0" w:space="0" w:color="auto"/>
          </w:divBdr>
          <w:divsChild>
            <w:div w:id="700860918">
              <w:marLeft w:val="0"/>
              <w:marRight w:val="0"/>
              <w:marTop w:val="0"/>
              <w:marBottom w:val="0"/>
              <w:divBdr>
                <w:top w:val="none" w:sz="0" w:space="0" w:color="auto"/>
                <w:left w:val="none" w:sz="0" w:space="0" w:color="auto"/>
                <w:bottom w:val="none" w:sz="0" w:space="0" w:color="auto"/>
                <w:right w:val="none" w:sz="0" w:space="0" w:color="auto"/>
              </w:divBdr>
              <w:divsChild>
                <w:div w:id="4164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8923">
      <w:bodyDiv w:val="1"/>
      <w:marLeft w:val="0"/>
      <w:marRight w:val="0"/>
      <w:marTop w:val="0"/>
      <w:marBottom w:val="0"/>
      <w:divBdr>
        <w:top w:val="none" w:sz="0" w:space="0" w:color="auto"/>
        <w:left w:val="none" w:sz="0" w:space="0" w:color="auto"/>
        <w:bottom w:val="none" w:sz="0" w:space="0" w:color="auto"/>
        <w:right w:val="none" w:sz="0" w:space="0" w:color="auto"/>
      </w:divBdr>
      <w:divsChild>
        <w:div w:id="1288511848">
          <w:marLeft w:val="0"/>
          <w:marRight w:val="0"/>
          <w:marTop w:val="0"/>
          <w:marBottom w:val="0"/>
          <w:divBdr>
            <w:top w:val="none" w:sz="0" w:space="0" w:color="auto"/>
            <w:left w:val="none" w:sz="0" w:space="0" w:color="auto"/>
            <w:bottom w:val="none" w:sz="0" w:space="0" w:color="auto"/>
            <w:right w:val="none" w:sz="0" w:space="0" w:color="auto"/>
          </w:divBdr>
          <w:divsChild>
            <w:div w:id="1013725360">
              <w:marLeft w:val="0"/>
              <w:marRight w:val="0"/>
              <w:marTop w:val="0"/>
              <w:marBottom w:val="0"/>
              <w:divBdr>
                <w:top w:val="none" w:sz="0" w:space="0" w:color="auto"/>
                <w:left w:val="none" w:sz="0" w:space="0" w:color="auto"/>
                <w:bottom w:val="none" w:sz="0" w:space="0" w:color="auto"/>
                <w:right w:val="none" w:sz="0" w:space="0" w:color="auto"/>
              </w:divBdr>
            </w:div>
          </w:divsChild>
        </w:div>
        <w:div w:id="1018849201">
          <w:marLeft w:val="0"/>
          <w:marRight w:val="0"/>
          <w:marTop w:val="0"/>
          <w:marBottom w:val="0"/>
          <w:divBdr>
            <w:top w:val="none" w:sz="0" w:space="0" w:color="auto"/>
            <w:left w:val="none" w:sz="0" w:space="0" w:color="auto"/>
            <w:bottom w:val="none" w:sz="0" w:space="0" w:color="auto"/>
            <w:right w:val="none" w:sz="0" w:space="0" w:color="auto"/>
          </w:divBdr>
          <w:divsChild>
            <w:div w:id="910583630">
              <w:marLeft w:val="0"/>
              <w:marRight w:val="0"/>
              <w:marTop w:val="0"/>
              <w:marBottom w:val="0"/>
              <w:divBdr>
                <w:top w:val="none" w:sz="0" w:space="0" w:color="auto"/>
                <w:left w:val="none" w:sz="0" w:space="0" w:color="auto"/>
                <w:bottom w:val="none" w:sz="0" w:space="0" w:color="auto"/>
                <w:right w:val="none" w:sz="0" w:space="0" w:color="auto"/>
              </w:divBdr>
            </w:div>
          </w:divsChild>
        </w:div>
        <w:div w:id="1952206777">
          <w:marLeft w:val="0"/>
          <w:marRight w:val="0"/>
          <w:marTop w:val="0"/>
          <w:marBottom w:val="0"/>
          <w:divBdr>
            <w:top w:val="none" w:sz="0" w:space="0" w:color="auto"/>
            <w:left w:val="none" w:sz="0" w:space="0" w:color="auto"/>
            <w:bottom w:val="none" w:sz="0" w:space="0" w:color="auto"/>
            <w:right w:val="none" w:sz="0" w:space="0" w:color="auto"/>
          </w:divBdr>
          <w:divsChild>
            <w:div w:id="342125975">
              <w:marLeft w:val="0"/>
              <w:marRight w:val="0"/>
              <w:marTop w:val="0"/>
              <w:marBottom w:val="0"/>
              <w:divBdr>
                <w:top w:val="none" w:sz="0" w:space="0" w:color="auto"/>
                <w:left w:val="none" w:sz="0" w:space="0" w:color="auto"/>
                <w:bottom w:val="none" w:sz="0" w:space="0" w:color="auto"/>
                <w:right w:val="none" w:sz="0" w:space="0" w:color="auto"/>
              </w:divBdr>
            </w:div>
          </w:divsChild>
        </w:div>
        <w:div w:id="1608583101">
          <w:marLeft w:val="0"/>
          <w:marRight w:val="0"/>
          <w:marTop w:val="0"/>
          <w:marBottom w:val="0"/>
          <w:divBdr>
            <w:top w:val="none" w:sz="0" w:space="0" w:color="auto"/>
            <w:left w:val="none" w:sz="0" w:space="0" w:color="auto"/>
            <w:bottom w:val="none" w:sz="0" w:space="0" w:color="auto"/>
            <w:right w:val="none" w:sz="0" w:space="0" w:color="auto"/>
          </w:divBdr>
          <w:divsChild>
            <w:div w:id="4872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79957">
      <w:bodyDiv w:val="1"/>
      <w:marLeft w:val="0"/>
      <w:marRight w:val="0"/>
      <w:marTop w:val="0"/>
      <w:marBottom w:val="0"/>
      <w:divBdr>
        <w:top w:val="none" w:sz="0" w:space="0" w:color="auto"/>
        <w:left w:val="none" w:sz="0" w:space="0" w:color="auto"/>
        <w:bottom w:val="none" w:sz="0" w:space="0" w:color="auto"/>
        <w:right w:val="none" w:sz="0" w:space="0" w:color="auto"/>
      </w:divBdr>
      <w:divsChild>
        <w:div w:id="2116747714">
          <w:marLeft w:val="0"/>
          <w:marRight w:val="0"/>
          <w:marTop w:val="0"/>
          <w:marBottom w:val="0"/>
          <w:divBdr>
            <w:top w:val="none" w:sz="0" w:space="0" w:color="auto"/>
            <w:left w:val="none" w:sz="0" w:space="0" w:color="auto"/>
            <w:bottom w:val="none" w:sz="0" w:space="0" w:color="auto"/>
            <w:right w:val="none" w:sz="0" w:space="0" w:color="auto"/>
          </w:divBdr>
          <w:divsChild>
            <w:div w:id="1446265440">
              <w:marLeft w:val="0"/>
              <w:marRight w:val="0"/>
              <w:marTop w:val="0"/>
              <w:marBottom w:val="0"/>
              <w:divBdr>
                <w:top w:val="none" w:sz="0" w:space="0" w:color="auto"/>
                <w:left w:val="none" w:sz="0" w:space="0" w:color="auto"/>
                <w:bottom w:val="none" w:sz="0" w:space="0" w:color="auto"/>
                <w:right w:val="none" w:sz="0" w:space="0" w:color="auto"/>
              </w:divBdr>
              <w:divsChild>
                <w:div w:id="667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07A499EBE82459172898178D808AA" ma:contentTypeVersion="18" ma:contentTypeDescription="Create a new document." ma:contentTypeScope="" ma:versionID="e320b404b6c648cf2d66d977f6ac8397">
  <xsd:schema xmlns:xsd="http://www.w3.org/2001/XMLSchema" xmlns:xs="http://www.w3.org/2001/XMLSchema" xmlns:p="http://schemas.microsoft.com/office/2006/metadata/properties" xmlns:ns2="c0344fb7-ff4f-45e5-9c17-e176794bc3b8" xmlns:ns3="ba36df6e-88d8-4a81-a014-6a09c2aa164c" targetNamespace="http://schemas.microsoft.com/office/2006/metadata/properties" ma:root="true" ma:fieldsID="2f345cd6ad0954c0a29a4c81df573cc0" ns2:_="" ns3:_="">
    <xsd:import namespace="c0344fb7-ff4f-45e5-9c17-e176794bc3b8"/>
    <xsd:import namespace="ba36df6e-88d8-4a81-a014-6a09c2aa1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44fb7-ff4f-45e5-9c17-e176794bc3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c5a7d0-65cf-4e28-a38f-26a435a5c2f2}" ma:internalName="TaxCatchAll" ma:showField="CatchAllData" ma:web="c0344fb7-ff4f-45e5-9c17-e176794bc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6df6e-88d8-4a81-a014-6a09c2aa1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5a007e-7f97-42f7-b385-de3303bbd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 A C T I V E ! 1 3 2 1 8 8 5 8 4 . 2 < / d o c u m e n t i d >  
     < s e n d e r i d > M S 3 9 < / s e n d e r i d >  
     < s e n d e r e m a i l > M i c h a e l . D . S m i t h @ p i n s e n t m a s o n s . c o m < / s e n d e r e m a i l >  
     < l a s t m o d i f i e d > 2 0 2 2 - 0 5 - 1 1 T 0 9 : 3 0 : 0 0 . 0 0 0 0 0 0 0 + 0 1 : 0 0 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36df6e-88d8-4a81-a014-6a09c2aa164c">
      <Terms xmlns="http://schemas.microsoft.com/office/infopath/2007/PartnerControls"/>
    </lcf76f155ced4ddcb4097134ff3c332f>
    <TaxCatchAll xmlns="c0344fb7-ff4f-45e5-9c17-e176794bc3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06DA-8032-4D9C-9610-34B06147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44fb7-ff4f-45e5-9c17-e176794bc3b8"/>
    <ds:schemaRef ds:uri="ba36df6e-88d8-4a81-a014-6a09c2aa1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B5EC7-BC3E-6745-AD36-03F54A5010C1}">
  <ds:schemaRefs>
    <ds:schemaRef ds:uri="http://www.imanage.com/work/xmlschema"/>
  </ds:schemaRefs>
</ds:datastoreItem>
</file>

<file path=customXml/itemProps3.xml><?xml version="1.0" encoding="utf-8"?>
<ds:datastoreItem xmlns:ds="http://schemas.openxmlformats.org/officeDocument/2006/customXml" ds:itemID="{FF6FCB37-14C1-4D22-9BEA-EF94B4CF8280}">
  <ds:schemaRefs>
    <ds:schemaRef ds:uri="http://schemas.microsoft.com/office/2006/metadata/properties"/>
    <ds:schemaRef ds:uri="http://schemas.microsoft.com/office/infopath/2007/PartnerControls"/>
    <ds:schemaRef ds:uri="ba36df6e-88d8-4a81-a014-6a09c2aa164c"/>
    <ds:schemaRef ds:uri="c0344fb7-ff4f-45e5-9c17-e176794bc3b8"/>
  </ds:schemaRefs>
</ds:datastoreItem>
</file>

<file path=customXml/itemProps4.xml><?xml version="1.0" encoding="utf-8"?>
<ds:datastoreItem xmlns:ds="http://schemas.openxmlformats.org/officeDocument/2006/customXml" ds:itemID="{9E0959F3-B591-4D3B-854C-129E1CDF57F7}">
  <ds:schemaRefs>
    <ds:schemaRef ds:uri="http://schemas.microsoft.com/sharepoint/v3/contenttype/forms"/>
  </ds:schemaRefs>
</ds:datastoreItem>
</file>

<file path=customXml/itemProps5.xml><?xml version="1.0" encoding="utf-8"?>
<ds:datastoreItem xmlns:ds="http://schemas.openxmlformats.org/officeDocument/2006/customXml" ds:itemID="{50AADD41-E763-459A-B38C-6B234F13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Pelosi</dc:creator>
  <cp:keywords/>
  <dc:description/>
  <cp:lastModifiedBy>John Farquharson</cp:lastModifiedBy>
  <cp:revision>6</cp:revision>
  <cp:lastPrinted>2022-05-09T19:29:00Z</cp:lastPrinted>
  <dcterms:created xsi:type="dcterms:W3CDTF">2023-08-02T05:55:00Z</dcterms:created>
  <dcterms:modified xsi:type="dcterms:W3CDTF">2025-04-24T11:38:00Z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0x01010035407A499EBE82459172898178D808AA</vt:lpwstr>
  </property>
  <property fmtid="{D5CDD505-2E9C-101B-9397-08002B2CF9AE}" pid="3" name="SD_TIM_Ran">
    <vt:lpwstr>True</vt:lpwstr>
  </property>
  <property fmtid="{D5CDD505-2E9C-101B-9397-08002B2CF9AE}" pid="4" name="Reference">
    <vt:lpwstr>132188584.2\651882</vt:lpwstr>
  </property>
  <property fmtid="{D5CDD505-2E9C-101B-9397-08002B2CF9AE}" pid="5" name="Reference_src">
    <vt:lpwstr>{IMan.Number}.{IMan.Version}\{IMan.imProfileCustom1}</vt:lpwstr>
  </property>
  <property fmtid="{D5CDD505-2E9C-101B-9397-08002B2CF9AE}" pid="6" name="MediaServiceImageTags">
    <vt:lpwstr/>
  </property>
</Properties>
</file>